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30A7A0" w14:textId="77777777" w:rsidR="004C29CA" w:rsidRPr="007A0D8E" w:rsidRDefault="004C29CA" w:rsidP="004A28F8">
      <w:pPr>
        <w:ind w:right="-35"/>
        <w:rPr>
          <w:rFonts w:ascii="Bookman Old Style" w:hAnsi="Bookman Old Style" w:cs="Arial"/>
          <w:b/>
          <w:sz w:val="28"/>
          <w:szCs w:val="28"/>
          <w:lang w:val="el-GR"/>
        </w:rPr>
      </w:pPr>
      <w:r w:rsidRPr="007A0D8E">
        <w:rPr>
          <w:rFonts w:ascii="Bookman Old Style" w:hAnsi="Bookman Old Style" w:cs="Arial"/>
          <w:b/>
          <w:sz w:val="28"/>
          <w:szCs w:val="28"/>
          <w:lang w:val="el-GR"/>
        </w:rPr>
        <w:t>ΑΝΩΤΑΤΟ ΔΙΚΑΣΤΗΡΙΟ ΚΥΠΡΟΥ</w:t>
      </w:r>
    </w:p>
    <w:p w14:paraId="1B9B6724" w14:textId="77777777" w:rsidR="004C29CA" w:rsidRPr="007A0D8E" w:rsidRDefault="004C29CA" w:rsidP="004A28F8">
      <w:pPr>
        <w:ind w:right="-35"/>
        <w:rPr>
          <w:rFonts w:ascii="Bookman Old Style" w:hAnsi="Bookman Old Style" w:cs="Arial"/>
          <w:b/>
          <w:sz w:val="28"/>
          <w:szCs w:val="28"/>
          <w:lang w:val="el-GR"/>
        </w:rPr>
      </w:pPr>
      <w:r w:rsidRPr="007A0D8E">
        <w:rPr>
          <w:rFonts w:ascii="Bookman Old Style" w:hAnsi="Bookman Old Style" w:cs="Arial"/>
          <w:b/>
          <w:sz w:val="28"/>
          <w:szCs w:val="28"/>
          <w:lang w:val="el-GR"/>
        </w:rPr>
        <w:t>ΠΡΩΤΟΒΑΘΜΙΑ ΔΙΚΑΙΟΔΟΣΙΑ</w:t>
      </w:r>
    </w:p>
    <w:p w14:paraId="33D08487" w14:textId="77777777" w:rsidR="004C29CA" w:rsidRPr="007A0D8E" w:rsidRDefault="004C29CA" w:rsidP="004A28F8">
      <w:pPr>
        <w:ind w:right="-35"/>
        <w:rPr>
          <w:rFonts w:ascii="Bookman Old Style" w:hAnsi="Bookman Old Style" w:cs="Arial"/>
          <w:b/>
          <w:sz w:val="28"/>
          <w:szCs w:val="28"/>
          <w:lang w:val="el-GR"/>
        </w:rPr>
      </w:pPr>
    </w:p>
    <w:p w14:paraId="61790E93" w14:textId="77777777" w:rsidR="004C29CA" w:rsidRPr="007A0D8E" w:rsidRDefault="004C29CA" w:rsidP="004A28F8">
      <w:pPr>
        <w:ind w:right="-35"/>
        <w:jc w:val="right"/>
        <w:rPr>
          <w:rFonts w:ascii="Bookman Old Style" w:hAnsi="Bookman Old Style" w:cs="Arial"/>
          <w:b/>
          <w:i/>
          <w:iCs/>
          <w:sz w:val="28"/>
          <w:szCs w:val="28"/>
          <w:lang w:val="el-GR"/>
        </w:rPr>
      </w:pPr>
    </w:p>
    <w:p w14:paraId="7C310DF1" w14:textId="679037D9" w:rsidR="004C29CA" w:rsidRPr="007A0D8E" w:rsidRDefault="001133BB" w:rsidP="004A28F8">
      <w:pPr>
        <w:ind w:right="-35"/>
        <w:jc w:val="right"/>
        <w:rPr>
          <w:rFonts w:ascii="Bookman Old Style" w:hAnsi="Bookman Old Style"/>
          <w:sz w:val="28"/>
          <w:szCs w:val="28"/>
          <w:lang w:val="el-GR"/>
        </w:rPr>
      </w:pPr>
      <w:r>
        <w:rPr>
          <w:rFonts w:ascii="Bookman Old Style" w:hAnsi="Bookman Old Style" w:cs="Arial"/>
          <w:b/>
          <w:i/>
          <w:iCs/>
          <w:sz w:val="28"/>
          <w:szCs w:val="28"/>
          <w:lang w:val="el-GR"/>
        </w:rPr>
        <w:t xml:space="preserve">(Πολιτική Αίτηση </w:t>
      </w:r>
      <w:proofErr w:type="spellStart"/>
      <w:r>
        <w:rPr>
          <w:rFonts w:ascii="Bookman Old Style" w:hAnsi="Bookman Old Style" w:cs="Arial"/>
          <w:b/>
          <w:i/>
          <w:iCs/>
          <w:sz w:val="28"/>
          <w:szCs w:val="28"/>
          <w:lang w:val="el-GR"/>
        </w:rPr>
        <w:t>Αρ</w:t>
      </w:r>
      <w:proofErr w:type="spellEnd"/>
      <w:r>
        <w:rPr>
          <w:rFonts w:ascii="Bookman Old Style" w:hAnsi="Bookman Old Style" w:cs="Arial"/>
          <w:b/>
          <w:i/>
          <w:iCs/>
          <w:sz w:val="28"/>
          <w:szCs w:val="28"/>
          <w:lang w:val="el-GR"/>
        </w:rPr>
        <w:t xml:space="preserve">. </w:t>
      </w:r>
      <w:r w:rsidR="006318B0">
        <w:rPr>
          <w:rFonts w:ascii="Bookman Old Style" w:hAnsi="Bookman Old Style" w:cs="Arial"/>
          <w:b/>
          <w:i/>
          <w:iCs/>
          <w:sz w:val="28"/>
          <w:szCs w:val="28"/>
          <w:lang w:val="el-GR"/>
        </w:rPr>
        <w:t>10</w:t>
      </w:r>
      <w:r w:rsidR="005F5C5E" w:rsidRPr="00A06DE0">
        <w:rPr>
          <w:rFonts w:ascii="Bookman Old Style" w:hAnsi="Bookman Old Style" w:cs="Arial"/>
          <w:b/>
          <w:i/>
          <w:iCs/>
          <w:sz w:val="28"/>
          <w:szCs w:val="28"/>
          <w:lang w:val="el-GR"/>
        </w:rPr>
        <w:t>7</w:t>
      </w:r>
      <w:r w:rsidR="004C29CA" w:rsidRPr="007A0D8E">
        <w:rPr>
          <w:rFonts w:ascii="Bookman Old Style" w:hAnsi="Bookman Old Style" w:cs="Arial"/>
          <w:b/>
          <w:i/>
          <w:iCs/>
          <w:sz w:val="28"/>
          <w:szCs w:val="28"/>
          <w:lang w:val="el-GR"/>
        </w:rPr>
        <w:t>/20</w:t>
      </w:r>
      <w:r>
        <w:rPr>
          <w:rFonts w:ascii="Bookman Old Style" w:hAnsi="Bookman Old Style" w:cs="Arial"/>
          <w:b/>
          <w:i/>
          <w:iCs/>
          <w:sz w:val="28"/>
          <w:szCs w:val="28"/>
          <w:lang w:val="el-GR"/>
        </w:rPr>
        <w:t>2</w:t>
      </w:r>
      <w:r w:rsidR="006318B0">
        <w:rPr>
          <w:rFonts w:ascii="Bookman Old Style" w:hAnsi="Bookman Old Style" w:cs="Arial"/>
          <w:b/>
          <w:i/>
          <w:iCs/>
          <w:sz w:val="28"/>
          <w:szCs w:val="28"/>
          <w:lang w:val="el-GR"/>
        </w:rPr>
        <w:t>3</w:t>
      </w:r>
      <w:r w:rsidR="004C29CA" w:rsidRPr="007A0D8E">
        <w:rPr>
          <w:rFonts w:ascii="Bookman Old Style" w:hAnsi="Bookman Old Style" w:cs="Arial"/>
          <w:b/>
          <w:i/>
          <w:iCs/>
          <w:sz w:val="28"/>
          <w:szCs w:val="28"/>
          <w:lang w:val="el-GR"/>
        </w:rPr>
        <w:t>)</w:t>
      </w:r>
    </w:p>
    <w:p w14:paraId="00F0D004" w14:textId="77777777" w:rsidR="004C29CA" w:rsidRPr="007A0D8E" w:rsidRDefault="004C29CA" w:rsidP="004A28F8">
      <w:pPr>
        <w:ind w:right="-35"/>
        <w:jc w:val="center"/>
        <w:rPr>
          <w:rFonts w:ascii="Bookman Old Style" w:hAnsi="Bookman Old Style" w:cs="Arial"/>
          <w:i/>
          <w:iCs/>
          <w:sz w:val="28"/>
          <w:szCs w:val="28"/>
          <w:lang w:val="el-GR"/>
        </w:rPr>
      </w:pPr>
    </w:p>
    <w:p w14:paraId="3168C780" w14:textId="77777777" w:rsidR="004C29CA" w:rsidRPr="007A0D8E" w:rsidRDefault="004C29CA" w:rsidP="004A28F8">
      <w:pPr>
        <w:ind w:right="-35"/>
        <w:jc w:val="center"/>
        <w:rPr>
          <w:rFonts w:ascii="Bookman Old Style" w:hAnsi="Bookman Old Style" w:cs="Arial"/>
          <w:b/>
          <w:sz w:val="28"/>
          <w:szCs w:val="28"/>
          <w:lang w:val="el-GR"/>
        </w:rPr>
      </w:pPr>
    </w:p>
    <w:p w14:paraId="1BBA4D20" w14:textId="3E219EC8" w:rsidR="004C29CA" w:rsidRPr="004F5616" w:rsidRDefault="00F767CC" w:rsidP="004A28F8">
      <w:pPr>
        <w:ind w:right="-35"/>
        <w:jc w:val="center"/>
        <w:rPr>
          <w:rFonts w:ascii="Bookman Old Style" w:hAnsi="Bookman Old Style" w:cs="Arial"/>
          <w:b/>
          <w:sz w:val="28"/>
          <w:szCs w:val="28"/>
          <w:lang w:val="el-GR"/>
        </w:rPr>
      </w:pPr>
      <w:r>
        <w:rPr>
          <w:rFonts w:ascii="Bookman Old Style" w:hAnsi="Bookman Old Style" w:cs="Arial"/>
          <w:b/>
          <w:sz w:val="28"/>
          <w:szCs w:val="28"/>
          <w:lang w:val="el-GR"/>
        </w:rPr>
        <w:t>15 Σεπτεμβρίου,</w:t>
      </w:r>
      <w:r w:rsidR="004C29CA" w:rsidRPr="007A0D8E">
        <w:rPr>
          <w:rFonts w:ascii="Bookman Old Style" w:hAnsi="Bookman Old Style" w:cs="Arial"/>
          <w:b/>
          <w:sz w:val="28"/>
          <w:szCs w:val="28"/>
          <w:lang w:val="el-GR"/>
        </w:rPr>
        <w:t xml:space="preserve"> </w:t>
      </w:r>
      <w:r w:rsidR="007A0D8E">
        <w:rPr>
          <w:rFonts w:ascii="Bookman Old Style" w:hAnsi="Bookman Old Style" w:cs="Arial"/>
          <w:b/>
          <w:sz w:val="28"/>
          <w:szCs w:val="28"/>
          <w:lang w:val="el-GR"/>
        </w:rPr>
        <w:t>202</w:t>
      </w:r>
      <w:r w:rsidR="004F5616" w:rsidRPr="004F5616">
        <w:rPr>
          <w:rFonts w:ascii="Bookman Old Style" w:hAnsi="Bookman Old Style" w:cs="Arial"/>
          <w:b/>
          <w:sz w:val="28"/>
          <w:szCs w:val="28"/>
          <w:lang w:val="el-GR"/>
        </w:rPr>
        <w:t>3</w:t>
      </w:r>
    </w:p>
    <w:p w14:paraId="552D7883" w14:textId="77777777" w:rsidR="004C29CA" w:rsidRPr="007A0D8E" w:rsidRDefault="004C29CA" w:rsidP="004A28F8">
      <w:pPr>
        <w:ind w:right="-35"/>
        <w:jc w:val="center"/>
        <w:rPr>
          <w:rFonts w:ascii="Bookman Old Style" w:hAnsi="Bookman Old Style" w:cs="Arial"/>
          <w:b/>
          <w:sz w:val="28"/>
          <w:szCs w:val="28"/>
          <w:lang w:val="el-GR"/>
        </w:rPr>
      </w:pPr>
    </w:p>
    <w:p w14:paraId="4C751E68" w14:textId="77777777" w:rsidR="004C29CA" w:rsidRPr="007A0D8E" w:rsidRDefault="004C29CA" w:rsidP="004A28F8">
      <w:pPr>
        <w:ind w:right="-35"/>
        <w:jc w:val="center"/>
        <w:rPr>
          <w:rFonts w:ascii="Bookman Old Style" w:hAnsi="Bookman Old Style" w:cs="Arial"/>
          <w:b/>
          <w:sz w:val="28"/>
          <w:szCs w:val="28"/>
          <w:lang w:val="el-GR"/>
        </w:rPr>
      </w:pPr>
    </w:p>
    <w:p w14:paraId="441C51A6" w14:textId="262CB58D" w:rsidR="004C29CA" w:rsidRPr="007A0D8E" w:rsidRDefault="007A0D8E" w:rsidP="004A28F8">
      <w:pPr>
        <w:ind w:right="-35"/>
        <w:jc w:val="center"/>
        <w:rPr>
          <w:rFonts w:ascii="Bookman Old Style" w:hAnsi="Bookman Old Style" w:cs="Arial"/>
          <w:b/>
          <w:sz w:val="28"/>
          <w:szCs w:val="28"/>
          <w:lang w:val="el-GR"/>
        </w:rPr>
      </w:pPr>
      <w:r>
        <w:rPr>
          <w:rFonts w:ascii="Bookman Old Style" w:hAnsi="Bookman Old Style" w:cs="Arial"/>
          <w:b/>
          <w:sz w:val="28"/>
          <w:szCs w:val="28"/>
          <w:lang w:val="el-GR"/>
        </w:rPr>
        <w:t>[</w:t>
      </w:r>
      <w:r w:rsidR="00F767CC">
        <w:rPr>
          <w:rFonts w:ascii="Bookman Old Style" w:hAnsi="Bookman Old Style" w:cs="Arial"/>
          <w:b/>
          <w:sz w:val="28"/>
          <w:szCs w:val="28"/>
          <w:lang w:val="el-GR"/>
        </w:rPr>
        <w:t xml:space="preserve">Λ. </w:t>
      </w:r>
      <w:r>
        <w:rPr>
          <w:rFonts w:ascii="Bookman Old Style" w:hAnsi="Bookman Old Style" w:cs="Arial"/>
          <w:b/>
          <w:sz w:val="28"/>
          <w:szCs w:val="28"/>
          <w:lang w:val="el-GR"/>
        </w:rPr>
        <w:t>ΔΗΜΗΤΡΙΑΔΟΥ-ΑΝΔΡΕΟΥ</w:t>
      </w:r>
      <w:r w:rsidR="004C29CA" w:rsidRPr="007A0D8E">
        <w:rPr>
          <w:rFonts w:ascii="Bookman Old Style" w:hAnsi="Bookman Old Style" w:cs="Arial"/>
          <w:b/>
          <w:sz w:val="28"/>
          <w:szCs w:val="28"/>
          <w:lang w:val="el-GR"/>
        </w:rPr>
        <w:t>, Δ.]</w:t>
      </w:r>
    </w:p>
    <w:p w14:paraId="0D752D4B" w14:textId="77777777" w:rsidR="004C29CA" w:rsidRPr="007A0D8E" w:rsidRDefault="004C29CA" w:rsidP="004A28F8">
      <w:pPr>
        <w:ind w:right="-35"/>
        <w:jc w:val="center"/>
        <w:rPr>
          <w:rFonts w:ascii="Bookman Old Style" w:hAnsi="Bookman Old Style" w:cs="Arial"/>
          <w:sz w:val="28"/>
          <w:szCs w:val="28"/>
          <w:lang w:val="el-GR"/>
        </w:rPr>
      </w:pPr>
    </w:p>
    <w:p w14:paraId="62A7EAD9" w14:textId="77777777" w:rsidR="004A28F8" w:rsidRDefault="004A28F8" w:rsidP="004A28F8">
      <w:pPr>
        <w:pStyle w:val="Bodytext20"/>
        <w:shd w:val="clear" w:color="auto" w:fill="auto"/>
        <w:spacing w:before="0" w:line="276" w:lineRule="auto"/>
        <w:ind w:right="-35"/>
        <w:rPr>
          <w:rFonts w:ascii="Bookman Old Style" w:hAnsi="Bookman Old Style"/>
          <w:color w:val="000000"/>
          <w:sz w:val="28"/>
          <w:szCs w:val="28"/>
          <w:lang w:bidi="el-GR"/>
        </w:rPr>
      </w:pPr>
    </w:p>
    <w:p w14:paraId="3D8CD15C" w14:textId="77777777" w:rsidR="004A28F8" w:rsidRDefault="004A28F8" w:rsidP="004A28F8">
      <w:pPr>
        <w:pStyle w:val="Bodytext20"/>
        <w:shd w:val="clear" w:color="auto" w:fill="auto"/>
        <w:spacing w:before="0" w:line="276" w:lineRule="auto"/>
        <w:ind w:right="-35"/>
        <w:rPr>
          <w:rFonts w:ascii="Bookman Old Style" w:hAnsi="Bookman Old Style"/>
          <w:color w:val="000000"/>
          <w:sz w:val="28"/>
          <w:szCs w:val="28"/>
          <w:lang w:bidi="el-GR"/>
        </w:rPr>
      </w:pPr>
    </w:p>
    <w:p w14:paraId="373104E8" w14:textId="5EE97726" w:rsidR="004A28F8" w:rsidRDefault="004A28F8" w:rsidP="004A28F8">
      <w:pPr>
        <w:pStyle w:val="Bodytext20"/>
        <w:shd w:val="clear" w:color="auto" w:fill="auto"/>
        <w:spacing w:before="0" w:line="276" w:lineRule="auto"/>
        <w:ind w:right="-35"/>
        <w:rPr>
          <w:rFonts w:ascii="Bookman Old Style" w:hAnsi="Bookman Old Style"/>
          <w:color w:val="000000"/>
          <w:sz w:val="28"/>
          <w:szCs w:val="28"/>
          <w:lang w:bidi="el-GR"/>
        </w:rPr>
      </w:pPr>
      <w:r>
        <w:rPr>
          <w:rFonts w:ascii="Bookman Old Style" w:hAnsi="Bookman Old Style"/>
          <w:color w:val="000000"/>
          <w:sz w:val="28"/>
          <w:szCs w:val="28"/>
          <w:lang w:bidi="el-GR"/>
        </w:rPr>
        <w:t>ΑΝΑΦΟΡΙΚΑ ΜΕ ΤΟ ΑΡΘΡΟ 155.4 ΤΟΥ ΣΥΝΤΑΓΜΑΤΟΣ ΚΑΙ ΤΑ ΑΡΘΡΑ 3 ΚΑΙ 9 ΤΟΥ ΠΕΡΙ ΑΠΟΝΟΜΗΣ ΤΗΣ ΔΙΚΑΙΟΣΥΝΗΣ (ΠΟΙΚΙΛΑΙ ΔΙΑΤΑΞΕΙΣ) ΝΟΜΟΥ ΤΟΥ 1964</w:t>
      </w:r>
    </w:p>
    <w:p w14:paraId="6E961663" w14:textId="77777777" w:rsidR="004A28F8" w:rsidRDefault="004A28F8" w:rsidP="004A28F8">
      <w:pPr>
        <w:pStyle w:val="Bodytext20"/>
        <w:shd w:val="clear" w:color="auto" w:fill="auto"/>
        <w:spacing w:before="0" w:line="276" w:lineRule="auto"/>
        <w:ind w:right="-35"/>
        <w:rPr>
          <w:rFonts w:ascii="Bookman Old Style" w:hAnsi="Bookman Old Style"/>
          <w:color w:val="000000"/>
          <w:sz w:val="28"/>
          <w:szCs w:val="28"/>
          <w:lang w:bidi="el-GR"/>
        </w:rPr>
      </w:pPr>
      <w:r>
        <w:rPr>
          <w:rFonts w:ascii="Bookman Old Style" w:hAnsi="Bookman Old Style"/>
          <w:color w:val="000000"/>
          <w:sz w:val="28"/>
          <w:szCs w:val="28"/>
          <w:lang w:bidi="el-GR"/>
        </w:rPr>
        <w:t xml:space="preserve"> </w:t>
      </w:r>
    </w:p>
    <w:p w14:paraId="0EE5D991" w14:textId="77777777" w:rsidR="004A28F8" w:rsidRDefault="004A28F8" w:rsidP="004A28F8">
      <w:pPr>
        <w:pStyle w:val="Bodytext20"/>
        <w:shd w:val="clear" w:color="auto" w:fill="auto"/>
        <w:spacing w:before="0" w:line="276" w:lineRule="auto"/>
        <w:ind w:right="-35"/>
        <w:jc w:val="center"/>
        <w:rPr>
          <w:rFonts w:ascii="Bookman Old Style" w:hAnsi="Bookman Old Style"/>
          <w:color w:val="000000"/>
          <w:sz w:val="28"/>
          <w:szCs w:val="28"/>
          <w:lang w:bidi="el-GR"/>
        </w:rPr>
      </w:pPr>
      <w:r>
        <w:rPr>
          <w:rFonts w:ascii="Bookman Old Style" w:hAnsi="Bookman Old Style"/>
          <w:color w:val="000000"/>
          <w:sz w:val="28"/>
          <w:szCs w:val="28"/>
          <w:lang w:bidi="el-GR"/>
        </w:rPr>
        <w:t>ΚΑΙ</w:t>
      </w:r>
    </w:p>
    <w:p w14:paraId="22D83E0F" w14:textId="77777777" w:rsidR="004A28F8" w:rsidRDefault="004A28F8" w:rsidP="004A28F8">
      <w:pPr>
        <w:pStyle w:val="Bodytext20"/>
        <w:shd w:val="clear" w:color="auto" w:fill="auto"/>
        <w:spacing w:before="0" w:line="276" w:lineRule="auto"/>
        <w:ind w:right="-35"/>
        <w:rPr>
          <w:rFonts w:ascii="Bookman Old Style" w:hAnsi="Bookman Old Style"/>
          <w:color w:val="000000"/>
          <w:sz w:val="28"/>
          <w:szCs w:val="28"/>
          <w:lang w:bidi="el-GR"/>
        </w:rPr>
      </w:pPr>
    </w:p>
    <w:p w14:paraId="5CD189A2" w14:textId="77777777" w:rsidR="004A28F8" w:rsidRDefault="004A28F8" w:rsidP="004A28F8">
      <w:pPr>
        <w:pStyle w:val="Bodytext20"/>
        <w:shd w:val="clear" w:color="auto" w:fill="auto"/>
        <w:spacing w:before="0" w:line="276" w:lineRule="auto"/>
        <w:ind w:right="-35"/>
        <w:rPr>
          <w:rFonts w:ascii="Bookman Old Style" w:hAnsi="Bookman Old Style"/>
          <w:color w:val="000000"/>
          <w:sz w:val="28"/>
          <w:szCs w:val="28"/>
          <w:lang w:bidi="el-GR"/>
        </w:rPr>
      </w:pPr>
      <w:r>
        <w:rPr>
          <w:rFonts w:ascii="Bookman Old Style" w:hAnsi="Bookman Old Style"/>
          <w:color w:val="000000"/>
          <w:sz w:val="28"/>
          <w:szCs w:val="28"/>
          <w:lang w:bidi="el-GR"/>
        </w:rPr>
        <w:t>ΑΝΑΦΟΡΙΚΑ ΜΕ ΤΟΝ ΠΕΡΙ ΑΝΩΤΑΤΟΥ ΔΙΚΑΣΤΗΡΙΟΥ (ΔΙΚΑΙΟΔΟΣΙΑ ΕΚΔΟΣΗΣ ΕΝΤΑΛΜΑΤΩΝ ΠΡΟΝΟΜΙΑΚΗΣ ΦΥΣΕΩΣ) ΔΙΑΔΙΚΑΣΤΙΚΟ ΚΑΝΟΝΙΣΜΟ ΤΟΥ 2018</w:t>
      </w:r>
    </w:p>
    <w:p w14:paraId="6D99F0ED" w14:textId="77777777" w:rsidR="004A28F8" w:rsidRDefault="004A28F8" w:rsidP="004A28F8">
      <w:pPr>
        <w:pStyle w:val="Bodytext20"/>
        <w:shd w:val="clear" w:color="auto" w:fill="auto"/>
        <w:spacing w:before="0" w:line="276" w:lineRule="auto"/>
        <w:ind w:right="-35"/>
        <w:jc w:val="center"/>
        <w:rPr>
          <w:rFonts w:ascii="Bookman Old Style" w:hAnsi="Bookman Old Style"/>
          <w:color w:val="000000"/>
          <w:sz w:val="28"/>
          <w:szCs w:val="28"/>
          <w:lang w:bidi="el-GR"/>
        </w:rPr>
      </w:pPr>
    </w:p>
    <w:p w14:paraId="45BCB593" w14:textId="77777777" w:rsidR="004A28F8" w:rsidRDefault="004A28F8" w:rsidP="004A28F8">
      <w:pPr>
        <w:pStyle w:val="Bodytext20"/>
        <w:shd w:val="clear" w:color="auto" w:fill="auto"/>
        <w:spacing w:before="0" w:line="276" w:lineRule="auto"/>
        <w:ind w:right="-35"/>
        <w:jc w:val="center"/>
        <w:rPr>
          <w:rFonts w:ascii="Bookman Old Style" w:hAnsi="Bookman Old Style"/>
          <w:color w:val="000000"/>
          <w:sz w:val="28"/>
          <w:szCs w:val="28"/>
          <w:lang w:bidi="el-GR"/>
        </w:rPr>
      </w:pPr>
      <w:r>
        <w:rPr>
          <w:rFonts w:ascii="Bookman Old Style" w:hAnsi="Bookman Old Style"/>
          <w:color w:val="000000"/>
          <w:sz w:val="28"/>
          <w:szCs w:val="28"/>
          <w:lang w:bidi="el-GR"/>
        </w:rPr>
        <w:t>ΚΑΙ</w:t>
      </w:r>
    </w:p>
    <w:p w14:paraId="738E9D71" w14:textId="77777777" w:rsidR="004A28F8" w:rsidRDefault="004A28F8" w:rsidP="004A28F8">
      <w:pPr>
        <w:pStyle w:val="Bodytext20"/>
        <w:shd w:val="clear" w:color="auto" w:fill="auto"/>
        <w:spacing w:before="0" w:line="276" w:lineRule="auto"/>
        <w:ind w:right="-35"/>
        <w:rPr>
          <w:rFonts w:ascii="Bookman Old Style" w:hAnsi="Bookman Old Style"/>
          <w:color w:val="000000"/>
          <w:sz w:val="28"/>
          <w:szCs w:val="28"/>
          <w:lang w:bidi="el-GR"/>
        </w:rPr>
      </w:pPr>
    </w:p>
    <w:p w14:paraId="413AFE79" w14:textId="77777777" w:rsidR="004A28F8" w:rsidRDefault="004A28F8" w:rsidP="004A28F8">
      <w:pPr>
        <w:pStyle w:val="Bodytext20"/>
        <w:shd w:val="clear" w:color="auto" w:fill="auto"/>
        <w:spacing w:before="0" w:line="276" w:lineRule="auto"/>
        <w:ind w:right="-35"/>
        <w:rPr>
          <w:rFonts w:ascii="Bookman Old Style" w:hAnsi="Bookman Old Style"/>
          <w:color w:val="000000"/>
          <w:sz w:val="28"/>
          <w:szCs w:val="28"/>
          <w:lang w:bidi="el-GR"/>
        </w:rPr>
      </w:pPr>
      <w:r>
        <w:rPr>
          <w:rFonts w:ascii="Bookman Old Style" w:hAnsi="Bookman Old Style"/>
          <w:color w:val="000000"/>
          <w:sz w:val="28"/>
          <w:szCs w:val="28"/>
          <w:lang w:bidi="el-GR"/>
        </w:rPr>
        <w:t xml:space="preserve">ΑΝΑΦΟΡΙΚΑ ΜΕ ΤΗΝ ΑΙΤΗΣΗ ΤΩΝ ΑΓΓΕΛΙΔΗΣ, ΙΩΑΝΝΙΔΗΣ, ΛΕΩΝΙΔΟΥ Δ.Ε.Π.Ε. (Η.Ε. 262746) ΑΠΟ ΤΗ ΛΕΥΚΩΣΙΑ ΓΙΑ ΕΠΕΚΤΑΣΗ/ΠΑΡΑΤΑΣΗ ΤΗΣ ΠΡΟΘΕΣΜΙΑΣ ΓΙΑ ΚΑΤΑΧΩΡΗΣΗ ΜΟΝΟΜΕΡΟΥΣ ΑΙΤΗΣΗΣ ΓΙΑ ΕΞΑΣΦΑΛΙΣΗ ΑΔΕΙΑΣ ΓΙΑ ΤΗΝ ΚΑΤΑΧΩΡΗΣΗ ΑΙΤΗΣΗΣ ΓΙΑ ΕΚΔΟΣΗ </w:t>
      </w:r>
      <w:r>
        <w:rPr>
          <w:rFonts w:ascii="Bookman Old Style" w:hAnsi="Bookman Old Style"/>
          <w:color w:val="000000"/>
          <w:sz w:val="28"/>
          <w:szCs w:val="28"/>
          <w:lang w:val="en-US" w:bidi="el-GR"/>
        </w:rPr>
        <w:t>CERTIORARI</w:t>
      </w:r>
    </w:p>
    <w:p w14:paraId="0F413CB4" w14:textId="77777777" w:rsidR="004A28F8" w:rsidRDefault="004A28F8" w:rsidP="004A28F8">
      <w:pPr>
        <w:pStyle w:val="Bodytext20"/>
        <w:shd w:val="clear" w:color="auto" w:fill="auto"/>
        <w:spacing w:before="0" w:line="276" w:lineRule="auto"/>
        <w:ind w:right="-35"/>
        <w:jc w:val="center"/>
        <w:rPr>
          <w:rFonts w:ascii="Bookman Old Style" w:hAnsi="Bookman Old Style"/>
          <w:color w:val="000000"/>
          <w:sz w:val="28"/>
          <w:szCs w:val="28"/>
          <w:lang w:bidi="el-GR"/>
        </w:rPr>
      </w:pPr>
    </w:p>
    <w:p w14:paraId="54C28993" w14:textId="77777777" w:rsidR="004A28F8" w:rsidRDefault="004A28F8" w:rsidP="004A28F8">
      <w:pPr>
        <w:pStyle w:val="Bodytext20"/>
        <w:shd w:val="clear" w:color="auto" w:fill="auto"/>
        <w:spacing w:before="0" w:line="276" w:lineRule="auto"/>
        <w:ind w:right="-35"/>
        <w:jc w:val="center"/>
        <w:rPr>
          <w:rFonts w:ascii="Bookman Old Style" w:hAnsi="Bookman Old Style"/>
          <w:color w:val="000000"/>
          <w:sz w:val="28"/>
          <w:szCs w:val="28"/>
          <w:lang w:bidi="el-GR"/>
        </w:rPr>
      </w:pPr>
      <w:r>
        <w:rPr>
          <w:rFonts w:ascii="Bookman Old Style" w:hAnsi="Bookman Old Style"/>
          <w:color w:val="000000"/>
          <w:sz w:val="28"/>
          <w:szCs w:val="28"/>
          <w:lang w:bidi="el-GR"/>
        </w:rPr>
        <w:t>ΚΑΙ</w:t>
      </w:r>
    </w:p>
    <w:p w14:paraId="4624B17B" w14:textId="77777777" w:rsidR="004A28F8" w:rsidRDefault="004A28F8" w:rsidP="004A28F8">
      <w:pPr>
        <w:pStyle w:val="Bodytext20"/>
        <w:shd w:val="clear" w:color="auto" w:fill="auto"/>
        <w:spacing w:before="0" w:line="276" w:lineRule="auto"/>
        <w:ind w:right="-35"/>
        <w:rPr>
          <w:rFonts w:ascii="Bookman Old Style" w:hAnsi="Bookman Old Style"/>
          <w:color w:val="000000"/>
          <w:sz w:val="28"/>
          <w:szCs w:val="28"/>
          <w:lang w:bidi="el-GR"/>
        </w:rPr>
      </w:pPr>
    </w:p>
    <w:p w14:paraId="08B996CD" w14:textId="77777777" w:rsidR="004A28F8" w:rsidRDefault="004A28F8" w:rsidP="004A28F8">
      <w:pPr>
        <w:pStyle w:val="Bodytext20"/>
        <w:shd w:val="clear" w:color="auto" w:fill="auto"/>
        <w:spacing w:before="0" w:line="276" w:lineRule="auto"/>
        <w:ind w:right="-35"/>
        <w:rPr>
          <w:rFonts w:ascii="Bookman Old Style" w:hAnsi="Bookman Old Style"/>
          <w:color w:val="000000"/>
          <w:sz w:val="28"/>
          <w:szCs w:val="28"/>
          <w:lang w:bidi="el-GR"/>
        </w:rPr>
      </w:pPr>
      <w:r>
        <w:rPr>
          <w:rFonts w:ascii="Bookman Old Style" w:hAnsi="Bookman Old Style"/>
          <w:color w:val="000000"/>
          <w:sz w:val="28"/>
          <w:szCs w:val="28"/>
          <w:lang w:bidi="el-GR"/>
        </w:rPr>
        <w:t xml:space="preserve">ΑΝΑΦΟΡΙΚΑ ΜΕ ΤΗΝ ΑΙΤΗΣΗ ΤΩΝ ΑΓΓΕΛΙΔΗΣ, ΙΩΑΝΝΙΔΗΣ, ΛΕΩΝΙΔΟΥ Δ.Ε.Π.Ε. (Η.Ε. 262746) ΑΠΟ ΤΗ ΛΕΥΚΩΣΙΑ ΓΙΑ ΑΔΕΙΑ ΓΙΑ ΤΗΝ ΚΑΤΑΧΩΡΗΣΗ ΑΙΤΗΣΗΣ ΓΙΑ ΤΗΝ ΕΚΔΟΣΗ ΕΝΤΑΛΜΑΤΟΣ </w:t>
      </w:r>
      <w:r>
        <w:rPr>
          <w:rFonts w:ascii="Bookman Old Style" w:hAnsi="Bookman Old Style"/>
          <w:color w:val="000000"/>
          <w:sz w:val="28"/>
          <w:szCs w:val="28"/>
          <w:lang w:val="en-US" w:bidi="el-GR"/>
        </w:rPr>
        <w:t>CERTIORARI</w:t>
      </w:r>
    </w:p>
    <w:p w14:paraId="52DAE527" w14:textId="77777777" w:rsidR="004A28F8" w:rsidRDefault="004A28F8" w:rsidP="004A28F8">
      <w:pPr>
        <w:pStyle w:val="Bodytext20"/>
        <w:shd w:val="clear" w:color="auto" w:fill="auto"/>
        <w:spacing w:before="0" w:line="276" w:lineRule="auto"/>
        <w:ind w:right="-35"/>
        <w:jc w:val="center"/>
        <w:rPr>
          <w:rFonts w:ascii="Bookman Old Style" w:hAnsi="Bookman Old Style"/>
          <w:color w:val="000000"/>
          <w:sz w:val="28"/>
          <w:szCs w:val="28"/>
          <w:lang w:bidi="el-GR"/>
        </w:rPr>
      </w:pPr>
    </w:p>
    <w:p w14:paraId="3295E93A" w14:textId="77777777" w:rsidR="004A28F8" w:rsidRDefault="004A28F8" w:rsidP="004A28F8">
      <w:pPr>
        <w:pStyle w:val="Bodytext20"/>
        <w:shd w:val="clear" w:color="auto" w:fill="auto"/>
        <w:spacing w:before="0" w:line="276" w:lineRule="auto"/>
        <w:ind w:right="-35"/>
        <w:jc w:val="center"/>
        <w:rPr>
          <w:rFonts w:ascii="Bookman Old Style" w:hAnsi="Bookman Old Style"/>
          <w:color w:val="000000"/>
          <w:sz w:val="28"/>
          <w:szCs w:val="28"/>
          <w:lang w:bidi="el-GR"/>
        </w:rPr>
      </w:pPr>
      <w:r>
        <w:rPr>
          <w:rFonts w:ascii="Bookman Old Style" w:hAnsi="Bookman Old Style"/>
          <w:color w:val="000000"/>
          <w:sz w:val="28"/>
          <w:szCs w:val="28"/>
          <w:lang w:bidi="el-GR"/>
        </w:rPr>
        <w:lastRenderedPageBreak/>
        <w:t>ΚΑΙ</w:t>
      </w:r>
    </w:p>
    <w:p w14:paraId="3C212AAA" w14:textId="77777777" w:rsidR="004A28F8" w:rsidRDefault="004A28F8" w:rsidP="004A28F8">
      <w:pPr>
        <w:pStyle w:val="Bodytext20"/>
        <w:shd w:val="clear" w:color="auto" w:fill="auto"/>
        <w:spacing w:before="0" w:line="276" w:lineRule="auto"/>
        <w:ind w:right="-35"/>
        <w:rPr>
          <w:rFonts w:ascii="Bookman Old Style" w:hAnsi="Bookman Old Style"/>
          <w:color w:val="000000"/>
          <w:sz w:val="28"/>
          <w:szCs w:val="28"/>
          <w:lang w:bidi="el-GR"/>
        </w:rPr>
      </w:pPr>
    </w:p>
    <w:p w14:paraId="5F6E985E" w14:textId="4F5267F0" w:rsidR="004A28F8" w:rsidRDefault="004A28F8" w:rsidP="004A28F8">
      <w:pPr>
        <w:pStyle w:val="Bodytext20"/>
        <w:shd w:val="clear" w:color="auto" w:fill="auto"/>
        <w:spacing w:before="0" w:line="276" w:lineRule="auto"/>
        <w:ind w:right="-35"/>
        <w:rPr>
          <w:rFonts w:ascii="Bookman Old Style" w:hAnsi="Bookman Old Style"/>
          <w:color w:val="000000"/>
          <w:sz w:val="28"/>
          <w:szCs w:val="28"/>
          <w:lang w:bidi="el-GR"/>
        </w:rPr>
      </w:pPr>
      <w:r>
        <w:rPr>
          <w:rFonts w:ascii="Bookman Old Style" w:hAnsi="Bookman Old Style"/>
          <w:color w:val="000000"/>
          <w:sz w:val="28"/>
          <w:szCs w:val="28"/>
          <w:lang w:bidi="el-GR"/>
        </w:rPr>
        <w:t>ΑΝΑΦΟΡΙΚΑ ΜΕ ΤΗΝ ΠΡΑΞΗ ΚΑΙ/Ή ΑΠΟΦΑΣΗ ΤΟΥ ΣΥΜΒΟΥΛΙΟΥ ΤΟΥ ΠΑΓΚΥΠΡΙΟΥ ΔΙΚΗΓΟΡΙΚΟΥ ΣΥΛΛΟΓΟΥ, ΗΜΕΡΟΜΗΝΙΑΣ 24/04/2023, ΤΗΣ ΟΠΟΙΑΣ ΟΙ ΑΙΤΗΤΕΣ ΕΛΑΒΑΝ ΓΝΩΣΗ ΤΗΝ 08/05/2023, ΜΕ ΤΗΝ ΟΠΟΙΑ ΑΠΟΦΑΣΙΣΤΗΚΕ Η ΕΠΙΒΟΛΗ ΧΡΗΜΑΤΙΚΗΣ ΠΟΙΝΗΣ ΥΨΟΥΣ €11.000 ΑΝΑΦΟΡΙΚΑ ΜΕ ΤΗΝ ΚΑΤΑΔΙΚΗ ΤΩΝ ΑΙΤΗΤΩΝ ΓΙΑ ΠΡΑΞΕΙΣ ΚΑΙ/Ή ΠΑΡΑΛΕΙΨΕΙΣ ΚΑΤΑ ΤΗΝ ΠΑΡΟΧΗ ΥΠΗΡΕΣΙΩΝ ΚΑΤΑ ΠΑΡΑΒΑΣΗ ΤΟΥ ΠΕΡΙ  ΠΑΡΕΜΠΟΔΙΣΗΣ ΚΑΙ ΚΑΤΑΠΟΛΕΜΗΣΗΣ ΤΗΣ ΝΟΜΙΜΟΠΟΙΗΣΗΣ ΕΣΟΔΩΝ ΑΠΟ ΠΑΡΑΝΟΜΕΣ ΔΡΑΣΤΗΡΙΟΤΗΤΕΣ ΤΟΥ 2007</w:t>
      </w:r>
      <w:r w:rsidRPr="004A28F8">
        <w:rPr>
          <w:rFonts w:ascii="Bookman Old Style" w:hAnsi="Bookman Old Style"/>
          <w:color w:val="000000"/>
          <w:sz w:val="28"/>
          <w:szCs w:val="28"/>
          <w:lang w:bidi="el-GR"/>
        </w:rPr>
        <w:t xml:space="preserve"> </w:t>
      </w:r>
      <w:r>
        <w:rPr>
          <w:rFonts w:ascii="Bookman Old Style" w:hAnsi="Bookman Old Style"/>
          <w:color w:val="000000"/>
          <w:sz w:val="28"/>
          <w:szCs w:val="28"/>
          <w:lang w:bidi="el-GR"/>
        </w:rPr>
        <w:t>(Ν. 188(Ι)/2007).</w:t>
      </w:r>
    </w:p>
    <w:p w14:paraId="30D83B78" w14:textId="77777777" w:rsidR="004A28F8" w:rsidRDefault="004A28F8" w:rsidP="004A28F8">
      <w:pPr>
        <w:pStyle w:val="Bodytext20"/>
        <w:shd w:val="clear" w:color="auto" w:fill="auto"/>
        <w:spacing w:before="0" w:line="276" w:lineRule="auto"/>
        <w:ind w:right="-35"/>
        <w:jc w:val="center"/>
        <w:rPr>
          <w:rFonts w:ascii="Bookman Old Style" w:hAnsi="Bookman Old Style"/>
          <w:color w:val="000000"/>
          <w:sz w:val="28"/>
          <w:szCs w:val="28"/>
          <w:lang w:bidi="el-GR"/>
        </w:rPr>
      </w:pPr>
      <w:r>
        <w:rPr>
          <w:rFonts w:ascii="Bookman Old Style" w:hAnsi="Bookman Old Style"/>
          <w:color w:val="000000"/>
          <w:sz w:val="28"/>
          <w:szCs w:val="28"/>
          <w:lang w:bidi="el-GR"/>
        </w:rPr>
        <w:t>_______________________________________</w:t>
      </w:r>
    </w:p>
    <w:p w14:paraId="726E44F4" w14:textId="77777777" w:rsidR="004A28F8" w:rsidRDefault="004A28F8" w:rsidP="004A28F8">
      <w:pPr>
        <w:ind w:right="-35"/>
        <w:jc w:val="both"/>
        <w:rPr>
          <w:rFonts w:ascii="Bookman Old Style" w:hAnsi="Bookman Old Style" w:cs="Arial"/>
          <w:b/>
          <w:iCs/>
          <w:sz w:val="28"/>
          <w:szCs w:val="28"/>
          <w:u w:val="single"/>
          <w:lang w:val="el-GR"/>
        </w:rPr>
      </w:pPr>
    </w:p>
    <w:p w14:paraId="5D715298" w14:textId="21BB4B86" w:rsidR="004A28F8" w:rsidRPr="007A0D8E" w:rsidRDefault="004A28F8" w:rsidP="007610D7">
      <w:pPr>
        <w:spacing w:line="360" w:lineRule="auto"/>
        <w:ind w:left="397" w:right="-35" w:hanging="113"/>
        <w:jc w:val="both"/>
        <w:rPr>
          <w:rFonts w:ascii="Bookman Old Style" w:hAnsi="Bookman Old Style" w:cs="Arial"/>
          <w:iCs/>
          <w:sz w:val="28"/>
          <w:szCs w:val="28"/>
          <w:lang w:val="el-GR"/>
        </w:rPr>
      </w:pPr>
      <w:r>
        <w:rPr>
          <w:rFonts w:ascii="Bookman Old Style" w:hAnsi="Bookman Old Style" w:cs="Arial"/>
          <w:i/>
          <w:iCs/>
          <w:sz w:val="28"/>
          <w:szCs w:val="28"/>
          <w:lang w:val="el-GR"/>
        </w:rPr>
        <w:t xml:space="preserve">Χρ. Π. </w:t>
      </w:r>
      <w:proofErr w:type="spellStart"/>
      <w:r>
        <w:rPr>
          <w:rFonts w:ascii="Bookman Old Style" w:hAnsi="Bookman Old Style" w:cs="Arial"/>
          <w:i/>
          <w:iCs/>
          <w:sz w:val="28"/>
          <w:szCs w:val="28"/>
          <w:lang w:val="el-GR"/>
        </w:rPr>
        <w:t>Κινάνης</w:t>
      </w:r>
      <w:proofErr w:type="spellEnd"/>
      <w:r w:rsidR="007610D7">
        <w:rPr>
          <w:rFonts w:ascii="Bookman Old Style" w:hAnsi="Bookman Old Style" w:cs="Arial"/>
          <w:i/>
          <w:iCs/>
          <w:sz w:val="28"/>
          <w:szCs w:val="28"/>
          <w:lang w:val="el-GR"/>
        </w:rPr>
        <w:t xml:space="preserve"> με Κ. </w:t>
      </w:r>
      <w:proofErr w:type="spellStart"/>
      <w:r w:rsidR="007610D7">
        <w:rPr>
          <w:rFonts w:ascii="Bookman Old Style" w:hAnsi="Bookman Old Style" w:cs="Arial"/>
          <w:i/>
          <w:iCs/>
          <w:sz w:val="28"/>
          <w:szCs w:val="28"/>
          <w:lang w:val="el-GR"/>
        </w:rPr>
        <w:t>Αποκίδη</w:t>
      </w:r>
      <w:proofErr w:type="spellEnd"/>
      <w:r w:rsidR="007610D7">
        <w:rPr>
          <w:rFonts w:ascii="Bookman Old Style" w:hAnsi="Bookman Old Style" w:cs="Arial"/>
          <w:i/>
          <w:iCs/>
          <w:sz w:val="28"/>
          <w:szCs w:val="28"/>
          <w:lang w:val="el-GR"/>
        </w:rPr>
        <w:t xml:space="preserve"> και Μ. Χριστοφόρου (κα)</w:t>
      </w:r>
      <w:r w:rsidRPr="007A0D8E">
        <w:rPr>
          <w:rFonts w:ascii="Bookman Old Style" w:hAnsi="Bookman Old Style" w:cs="Arial"/>
          <w:i/>
          <w:iCs/>
          <w:sz w:val="28"/>
          <w:szCs w:val="28"/>
          <w:lang w:val="el-GR"/>
        </w:rPr>
        <w:t xml:space="preserve"> </w:t>
      </w:r>
      <w:r>
        <w:rPr>
          <w:rFonts w:ascii="Bookman Old Style" w:hAnsi="Bookman Old Style" w:cs="Arial"/>
          <w:i/>
          <w:iCs/>
          <w:sz w:val="28"/>
          <w:szCs w:val="28"/>
          <w:lang w:val="el-GR"/>
        </w:rPr>
        <w:t xml:space="preserve">για </w:t>
      </w:r>
      <w:proofErr w:type="spellStart"/>
      <w:r>
        <w:rPr>
          <w:rFonts w:ascii="Bookman Old Style" w:hAnsi="Bookman Old Style" w:cs="Arial"/>
          <w:i/>
          <w:iCs/>
          <w:sz w:val="28"/>
          <w:szCs w:val="28"/>
          <w:lang w:val="en-US"/>
        </w:rPr>
        <w:t>Kinanis</w:t>
      </w:r>
      <w:proofErr w:type="spellEnd"/>
      <w:r w:rsidRPr="004A28F8">
        <w:rPr>
          <w:rFonts w:ascii="Bookman Old Style" w:hAnsi="Bookman Old Style" w:cs="Arial"/>
          <w:i/>
          <w:iCs/>
          <w:sz w:val="28"/>
          <w:szCs w:val="28"/>
          <w:lang w:val="el-GR"/>
        </w:rPr>
        <w:t xml:space="preserve"> </w:t>
      </w:r>
      <w:r>
        <w:rPr>
          <w:rFonts w:ascii="Bookman Old Style" w:hAnsi="Bookman Old Style" w:cs="Arial"/>
          <w:i/>
          <w:iCs/>
          <w:sz w:val="28"/>
          <w:szCs w:val="28"/>
          <w:lang w:val="en-US"/>
        </w:rPr>
        <w:t>LLC</w:t>
      </w:r>
      <w:r>
        <w:rPr>
          <w:rFonts w:ascii="Bookman Old Style" w:hAnsi="Bookman Old Style" w:cs="Arial"/>
          <w:i/>
          <w:iCs/>
          <w:sz w:val="28"/>
          <w:szCs w:val="28"/>
          <w:lang w:val="el-GR"/>
        </w:rPr>
        <w:t xml:space="preserve">, </w:t>
      </w:r>
      <w:r w:rsidRPr="007A0D8E">
        <w:rPr>
          <w:rFonts w:ascii="Bookman Old Style" w:hAnsi="Bookman Old Style" w:cs="Arial"/>
          <w:iCs/>
          <w:sz w:val="28"/>
          <w:szCs w:val="28"/>
          <w:lang w:val="el-GR"/>
        </w:rPr>
        <w:t xml:space="preserve">για </w:t>
      </w:r>
      <w:r>
        <w:rPr>
          <w:rFonts w:ascii="Bookman Old Style" w:hAnsi="Bookman Old Style" w:cs="Arial"/>
          <w:iCs/>
          <w:sz w:val="28"/>
          <w:szCs w:val="28"/>
          <w:lang w:val="el-GR"/>
        </w:rPr>
        <w:t xml:space="preserve">τους </w:t>
      </w:r>
      <w:proofErr w:type="spellStart"/>
      <w:r>
        <w:rPr>
          <w:rFonts w:ascii="Bookman Old Style" w:hAnsi="Bookman Old Style" w:cs="Arial"/>
          <w:iCs/>
          <w:sz w:val="28"/>
          <w:szCs w:val="28"/>
          <w:lang w:val="el-GR"/>
        </w:rPr>
        <w:t>Αιτητές</w:t>
      </w:r>
      <w:proofErr w:type="spellEnd"/>
      <w:r w:rsidRPr="007A0D8E">
        <w:rPr>
          <w:rFonts w:ascii="Bookman Old Style" w:hAnsi="Bookman Old Style" w:cs="Arial"/>
          <w:iCs/>
          <w:sz w:val="28"/>
          <w:szCs w:val="28"/>
          <w:lang w:val="el-GR"/>
        </w:rPr>
        <w:t>.</w:t>
      </w:r>
    </w:p>
    <w:p w14:paraId="1354A878" w14:textId="77777777" w:rsidR="004C29CA" w:rsidRDefault="004C29CA" w:rsidP="004A28F8">
      <w:pPr>
        <w:ind w:left="397" w:right="-35" w:hanging="113"/>
        <w:jc w:val="both"/>
        <w:rPr>
          <w:rFonts w:ascii="Bookman Old Style" w:hAnsi="Bookman Old Style" w:cs="Arial"/>
          <w:iCs/>
          <w:sz w:val="28"/>
          <w:szCs w:val="28"/>
          <w:lang w:val="el-GR"/>
        </w:rPr>
      </w:pPr>
    </w:p>
    <w:p w14:paraId="31CFCE4C" w14:textId="77777777" w:rsidR="002D08D5" w:rsidRDefault="002D08D5" w:rsidP="004A28F8">
      <w:pPr>
        <w:ind w:right="-35"/>
        <w:jc w:val="center"/>
        <w:rPr>
          <w:rFonts w:ascii="Bookman Old Style" w:hAnsi="Bookman Old Style" w:cs="Arial"/>
          <w:iCs/>
          <w:sz w:val="28"/>
          <w:szCs w:val="28"/>
          <w:lang w:val="el-GR"/>
        </w:rPr>
      </w:pPr>
      <w:r>
        <w:rPr>
          <w:rFonts w:ascii="Bookman Old Style" w:hAnsi="Bookman Old Style" w:cs="Arial"/>
          <w:iCs/>
          <w:sz w:val="28"/>
          <w:szCs w:val="28"/>
          <w:lang w:val="el-GR"/>
        </w:rPr>
        <w:t>________________________________________________</w:t>
      </w:r>
    </w:p>
    <w:p w14:paraId="0C2A1720" w14:textId="77777777" w:rsidR="002D08D5" w:rsidRDefault="002D08D5" w:rsidP="004A28F8">
      <w:pPr>
        <w:ind w:left="397" w:right="-35" w:hanging="113"/>
        <w:jc w:val="both"/>
        <w:rPr>
          <w:rFonts w:ascii="Bookman Old Style" w:hAnsi="Bookman Old Style" w:cs="Arial"/>
          <w:i/>
          <w:iCs/>
          <w:sz w:val="28"/>
          <w:szCs w:val="28"/>
          <w:lang w:val="el-GR"/>
        </w:rPr>
      </w:pPr>
    </w:p>
    <w:p w14:paraId="45C5CE1D" w14:textId="77777777" w:rsidR="0008462C" w:rsidRDefault="0008462C" w:rsidP="004A28F8">
      <w:pPr>
        <w:spacing w:line="360" w:lineRule="auto"/>
        <w:ind w:right="-35"/>
        <w:jc w:val="center"/>
        <w:rPr>
          <w:rFonts w:ascii="Bookman Old Style" w:hAnsi="Bookman Old Style" w:cs="Arial"/>
          <w:b/>
          <w:bCs/>
          <w:caps/>
          <w:sz w:val="28"/>
          <w:szCs w:val="28"/>
          <w:lang w:val="el-GR"/>
        </w:rPr>
      </w:pPr>
    </w:p>
    <w:p w14:paraId="5080FDCF" w14:textId="77777777" w:rsidR="004C29CA" w:rsidRPr="00B07023" w:rsidRDefault="004C29CA" w:rsidP="004A28F8">
      <w:pPr>
        <w:spacing w:line="360" w:lineRule="auto"/>
        <w:ind w:right="-35"/>
        <w:jc w:val="center"/>
        <w:rPr>
          <w:rFonts w:ascii="Bookman Old Style" w:hAnsi="Bookman Old Style" w:cs="Arial"/>
          <w:b/>
          <w:bCs/>
          <w:caps/>
          <w:sz w:val="34"/>
          <w:szCs w:val="34"/>
          <w:u w:val="thick"/>
          <w:lang w:val="el-GR"/>
        </w:rPr>
      </w:pPr>
      <w:r w:rsidRPr="00B07023">
        <w:rPr>
          <w:rFonts w:ascii="Bookman Old Style" w:hAnsi="Bookman Old Style" w:cs="Arial"/>
          <w:b/>
          <w:bCs/>
          <w:caps/>
          <w:sz w:val="34"/>
          <w:szCs w:val="34"/>
          <w:u w:val="thick"/>
          <w:lang w:val="el-GR"/>
        </w:rPr>
        <w:t>Α Π Ο Φ Α Σ Η</w:t>
      </w:r>
    </w:p>
    <w:p w14:paraId="7F95CEC7" w14:textId="77777777" w:rsidR="004C29CA" w:rsidRDefault="004C29CA" w:rsidP="004A28F8">
      <w:pPr>
        <w:tabs>
          <w:tab w:val="left" w:pos="624"/>
        </w:tabs>
        <w:ind w:left="681" w:right="-35" w:hanging="397"/>
        <w:jc w:val="both"/>
        <w:rPr>
          <w:rFonts w:ascii="Bookman Old Style" w:hAnsi="Bookman Old Style" w:cs="Arial"/>
          <w:b/>
          <w:bCs/>
          <w:sz w:val="28"/>
          <w:szCs w:val="28"/>
          <w:lang w:val="el-GR"/>
        </w:rPr>
      </w:pPr>
    </w:p>
    <w:p w14:paraId="312AADAB" w14:textId="77777777" w:rsidR="0008462C" w:rsidRPr="007A0D8E" w:rsidRDefault="0008462C" w:rsidP="004A28F8">
      <w:pPr>
        <w:tabs>
          <w:tab w:val="left" w:pos="624"/>
        </w:tabs>
        <w:ind w:left="681" w:right="-35" w:hanging="397"/>
        <w:jc w:val="both"/>
        <w:rPr>
          <w:rFonts w:ascii="Bookman Old Style" w:hAnsi="Bookman Old Style" w:cs="Arial"/>
          <w:b/>
          <w:bCs/>
          <w:sz w:val="28"/>
          <w:szCs w:val="28"/>
          <w:lang w:val="el-GR"/>
        </w:rPr>
      </w:pPr>
    </w:p>
    <w:p w14:paraId="4D5538E2" w14:textId="48A8674B" w:rsidR="005768FF" w:rsidRDefault="00F767CC" w:rsidP="004A28F8">
      <w:pPr>
        <w:spacing w:line="480" w:lineRule="auto"/>
        <w:ind w:right="-35"/>
        <w:jc w:val="both"/>
        <w:rPr>
          <w:rFonts w:ascii="Bookman Old Style" w:hAnsi="Bookman Old Style" w:cs="Arial"/>
          <w:sz w:val="28"/>
          <w:szCs w:val="28"/>
          <w:lang w:val="el-GR"/>
        </w:rPr>
      </w:pPr>
      <w:r>
        <w:rPr>
          <w:rFonts w:ascii="Bookman Old Style" w:hAnsi="Bookman Old Style" w:cs="Arial"/>
          <w:b/>
          <w:sz w:val="28"/>
          <w:szCs w:val="28"/>
          <w:lang w:val="el-GR"/>
        </w:rPr>
        <w:t xml:space="preserve">Λ. </w:t>
      </w:r>
      <w:r w:rsidR="007A0D8E" w:rsidRPr="00B07023">
        <w:rPr>
          <w:rFonts w:ascii="Bookman Old Style" w:hAnsi="Bookman Old Style" w:cs="Arial"/>
          <w:b/>
          <w:sz w:val="28"/>
          <w:szCs w:val="28"/>
          <w:lang w:val="el-GR"/>
        </w:rPr>
        <w:t>ΔΗΜΗΤΡΙΑΔΟΥ-ΑΝΔΡΕΟΥ</w:t>
      </w:r>
      <w:r w:rsidR="004C29CA" w:rsidRPr="00B07023">
        <w:rPr>
          <w:rFonts w:ascii="Bookman Old Style" w:hAnsi="Bookman Old Style" w:cs="Arial"/>
          <w:b/>
          <w:sz w:val="28"/>
          <w:szCs w:val="28"/>
          <w:lang w:val="el-GR"/>
        </w:rPr>
        <w:t>, Δ</w:t>
      </w:r>
      <w:r w:rsidR="004C29CA" w:rsidRPr="00B07023">
        <w:rPr>
          <w:rFonts w:ascii="Bookman Old Style" w:hAnsi="Bookman Old Style" w:cs="Arial"/>
          <w:sz w:val="28"/>
          <w:szCs w:val="28"/>
          <w:lang w:val="el-GR"/>
        </w:rPr>
        <w:t>.:</w:t>
      </w:r>
      <w:r w:rsidR="008E79DE" w:rsidRPr="00B07023">
        <w:rPr>
          <w:rFonts w:ascii="Bookman Old Style" w:hAnsi="Bookman Old Style" w:cs="Arial"/>
          <w:sz w:val="28"/>
          <w:szCs w:val="28"/>
          <w:lang w:val="el-GR"/>
        </w:rPr>
        <w:t xml:space="preserve"> </w:t>
      </w:r>
      <w:r w:rsidR="00A06DE0">
        <w:rPr>
          <w:rFonts w:ascii="Bookman Old Style" w:hAnsi="Bookman Old Style" w:cs="Arial"/>
          <w:sz w:val="28"/>
          <w:szCs w:val="28"/>
          <w:lang w:val="el-GR"/>
        </w:rPr>
        <w:t xml:space="preserve">Με την υπό κρίση Αίτηση η </w:t>
      </w:r>
      <w:proofErr w:type="spellStart"/>
      <w:r w:rsidR="00A06DE0">
        <w:rPr>
          <w:rFonts w:ascii="Bookman Old Style" w:hAnsi="Bookman Old Style" w:cs="Arial"/>
          <w:sz w:val="28"/>
          <w:szCs w:val="28"/>
          <w:lang w:val="el-GR"/>
        </w:rPr>
        <w:t>Αιτήτρια</w:t>
      </w:r>
      <w:proofErr w:type="spellEnd"/>
      <w:r w:rsidR="00A06DE0">
        <w:rPr>
          <w:rFonts w:ascii="Bookman Old Style" w:hAnsi="Bookman Old Style" w:cs="Arial"/>
          <w:sz w:val="28"/>
          <w:szCs w:val="28"/>
          <w:lang w:val="el-GR"/>
        </w:rPr>
        <w:t xml:space="preserve"> αξιώνει την έκδοση Διατάγματος για παράταση και/ή επέκταση του χρόνου καταχώρισης αίτησης δια κλήσεως για έκδοση Προνομιακού Εντάλματος της φύσης</w:t>
      </w:r>
      <w:r w:rsidR="00A06DE0" w:rsidRPr="00A06DE0">
        <w:rPr>
          <w:rFonts w:ascii="Bookman Old Style" w:hAnsi="Bookman Old Style" w:cs="Arial"/>
          <w:sz w:val="28"/>
          <w:szCs w:val="28"/>
          <w:lang w:val="el-GR"/>
        </w:rPr>
        <w:t xml:space="preserve"> </w:t>
      </w:r>
      <w:r w:rsidR="00A06DE0">
        <w:rPr>
          <w:rFonts w:ascii="Bookman Old Style" w:hAnsi="Bookman Old Style" w:cs="Arial"/>
          <w:i/>
          <w:iCs/>
          <w:sz w:val="28"/>
          <w:szCs w:val="28"/>
          <w:lang w:val="en-US"/>
        </w:rPr>
        <w:t>Certiorari</w:t>
      </w:r>
      <w:r w:rsidR="00A06DE0">
        <w:rPr>
          <w:rFonts w:ascii="Bookman Old Style" w:hAnsi="Bookman Old Style" w:cs="Arial"/>
          <w:sz w:val="28"/>
          <w:szCs w:val="28"/>
          <w:lang w:val="el-GR"/>
        </w:rPr>
        <w:t xml:space="preserve"> εντός 10 ημερών από την έκδοση του Διατάγματος.</w:t>
      </w:r>
    </w:p>
    <w:p w14:paraId="4D4B2111" w14:textId="77777777" w:rsidR="00A06DE0" w:rsidRDefault="00A06DE0" w:rsidP="004A28F8">
      <w:pPr>
        <w:spacing w:line="480" w:lineRule="auto"/>
        <w:ind w:right="-35"/>
        <w:jc w:val="both"/>
        <w:rPr>
          <w:rFonts w:ascii="Bookman Old Style" w:hAnsi="Bookman Old Style" w:cs="Arial"/>
          <w:sz w:val="28"/>
          <w:szCs w:val="28"/>
          <w:lang w:val="el-GR"/>
        </w:rPr>
      </w:pPr>
    </w:p>
    <w:p w14:paraId="02341ED3" w14:textId="2D1D1D5E" w:rsidR="00A06DE0" w:rsidRDefault="00A06DE0" w:rsidP="004A28F8">
      <w:pPr>
        <w:spacing w:line="480" w:lineRule="auto"/>
        <w:ind w:right="-35"/>
        <w:jc w:val="both"/>
        <w:rPr>
          <w:rFonts w:ascii="Bookman Old Style" w:hAnsi="Bookman Old Style" w:cs="Arial"/>
          <w:sz w:val="28"/>
          <w:szCs w:val="28"/>
          <w:lang w:val="el-GR"/>
        </w:rPr>
      </w:pPr>
      <w:r>
        <w:rPr>
          <w:rFonts w:ascii="Bookman Old Style" w:hAnsi="Bookman Old Style" w:cs="Arial"/>
          <w:sz w:val="28"/>
          <w:szCs w:val="28"/>
          <w:lang w:val="el-GR"/>
        </w:rPr>
        <w:t xml:space="preserve">Τα γεγονότα που υποστηρίζουν την Αίτηση εκτίθενται σε επισυνημμένη Ένορκη Δήλωση του Χρίστου Ο. Ιωαννίδη (εφεξής </w:t>
      </w:r>
      <w:r w:rsidR="00F767CC">
        <w:rPr>
          <w:rFonts w:ascii="Bookman Old Style" w:hAnsi="Bookman Old Style" w:cs="Arial"/>
          <w:sz w:val="28"/>
          <w:szCs w:val="28"/>
          <w:lang w:val="el-GR"/>
        </w:rPr>
        <w:t>«</w:t>
      </w:r>
      <w:r>
        <w:rPr>
          <w:rFonts w:ascii="Bookman Old Style" w:hAnsi="Bookman Old Style" w:cs="Arial"/>
          <w:sz w:val="28"/>
          <w:szCs w:val="28"/>
          <w:lang w:val="el-GR"/>
        </w:rPr>
        <w:t>Ένορκη Δήλωση Ιωαννίδη</w:t>
      </w:r>
      <w:r w:rsidR="00F767CC">
        <w:rPr>
          <w:rFonts w:ascii="Bookman Old Style" w:hAnsi="Bookman Old Style" w:cs="Arial"/>
          <w:sz w:val="28"/>
          <w:szCs w:val="28"/>
          <w:lang w:val="el-GR"/>
        </w:rPr>
        <w:t>»</w:t>
      </w:r>
      <w:r>
        <w:rPr>
          <w:rFonts w:ascii="Bookman Old Style" w:hAnsi="Bookman Old Style" w:cs="Arial"/>
          <w:sz w:val="28"/>
          <w:szCs w:val="28"/>
          <w:lang w:val="el-GR"/>
        </w:rPr>
        <w:t xml:space="preserve">), δικηγόρου και συνέταιρου στην </w:t>
      </w:r>
      <w:proofErr w:type="spellStart"/>
      <w:r>
        <w:rPr>
          <w:rFonts w:ascii="Bookman Old Style" w:hAnsi="Bookman Old Style" w:cs="Arial"/>
          <w:sz w:val="28"/>
          <w:szCs w:val="28"/>
          <w:lang w:val="el-GR"/>
        </w:rPr>
        <w:t>Αιτήτρια</w:t>
      </w:r>
      <w:proofErr w:type="spellEnd"/>
      <w:r>
        <w:rPr>
          <w:rFonts w:ascii="Bookman Old Style" w:hAnsi="Bookman Old Style" w:cs="Arial"/>
          <w:sz w:val="28"/>
          <w:szCs w:val="28"/>
          <w:lang w:val="el-GR"/>
        </w:rPr>
        <w:t xml:space="preserve">. </w:t>
      </w:r>
    </w:p>
    <w:p w14:paraId="5AE19771" w14:textId="456E3561" w:rsidR="00A06DE0" w:rsidRDefault="00A06DE0" w:rsidP="004A28F8">
      <w:pPr>
        <w:spacing w:line="480" w:lineRule="auto"/>
        <w:ind w:right="-35"/>
        <w:jc w:val="both"/>
        <w:rPr>
          <w:rFonts w:ascii="Bookman Old Style" w:hAnsi="Bookman Old Style" w:cs="Arial"/>
          <w:sz w:val="28"/>
          <w:szCs w:val="28"/>
          <w:lang w:val="el-GR"/>
        </w:rPr>
      </w:pPr>
      <w:r>
        <w:rPr>
          <w:rFonts w:ascii="Bookman Old Style" w:hAnsi="Bookman Old Style" w:cs="Arial"/>
          <w:sz w:val="28"/>
          <w:szCs w:val="28"/>
          <w:lang w:val="el-GR"/>
        </w:rPr>
        <w:lastRenderedPageBreak/>
        <w:t>Από την Ένορκη Δήλωση Ιωαννίδη προκύπτουν, περιληπτικά, τα εξής γεγονότα:</w:t>
      </w:r>
    </w:p>
    <w:p w14:paraId="71155CA8" w14:textId="77777777" w:rsidR="00A06DE0" w:rsidRDefault="00A06DE0" w:rsidP="004A28F8">
      <w:pPr>
        <w:spacing w:line="480" w:lineRule="auto"/>
        <w:ind w:right="-35"/>
        <w:jc w:val="both"/>
        <w:rPr>
          <w:rFonts w:ascii="Bookman Old Style" w:hAnsi="Bookman Old Style" w:cs="Arial"/>
          <w:sz w:val="28"/>
          <w:szCs w:val="28"/>
          <w:lang w:val="el-GR"/>
        </w:rPr>
      </w:pPr>
    </w:p>
    <w:p w14:paraId="55FA1D0B" w14:textId="492B6EC1" w:rsidR="00A06DE0" w:rsidRDefault="00A06DE0" w:rsidP="004A28F8">
      <w:pPr>
        <w:spacing w:line="480" w:lineRule="auto"/>
        <w:ind w:right="-35"/>
        <w:jc w:val="both"/>
        <w:rPr>
          <w:rFonts w:ascii="Bookman Old Style" w:hAnsi="Bookman Old Style" w:cs="Arial"/>
          <w:sz w:val="28"/>
          <w:szCs w:val="28"/>
          <w:lang w:val="el-GR"/>
        </w:rPr>
      </w:pPr>
      <w:r>
        <w:rPr>
          <w:rFonts w:ascii="Bookman Old Style" w:hAnsi="Bookman Old Style" w:cs="Arial"/>
          <w:sz w:val="28"/>
          <w:szCs w:val="28"/>
          <w:lang w:val="el-GR"/>
        </w:rPr>
        <w:t xml:space="preserve">Στις 15/7/2022 το Τμήμα Εποπτείας και Συμμόρφωσης του Συμβουλίου του </w:t>
      </w:r>
      <w:proofErr w:type="spellStart"/>
      <w:r>
        <w:rPr>
          <w:rFonts w:ascii="Bookman Old Style" w:hAnsi="Bookman Old Style" w:cs="Arial"/>
          <w:sz w:val="28"/>
          <w:szCs w:val="28"/>
          <w:lang w:val="el-GR"/>
        </w:rPr>
        <w:t>Παγκύπριου</w:t>
      </w:r>
      <w:proofErr w:type="spellEnd"/>
      <w:r>
        <w:rPr>
          <w:rFonts w:ascii="Bookman Old Style" w:hAnsi="Bookman Old Style" w:cs="Arial"/>
          <w:sz w:val="28"/>
          <w:szCs w:val="28"/>
          <w:lang w:val="el-GR"/>
        </w:rPr>
        <w:t xml:space="preserve"> Δικηγορικού Συλλόγου (εφεξής </w:t>
      </w:r>
      <w:r w:rsidR="00F767CC">
        <w:rPr>
          <w:rFonts w:ascii="Bookman Old Style" w:hAnsi="Bookman Old Style" w:cs="Arial"/>
          <w:sz w:val="28"/>
          <w:szCs w:val="28"/>
          <w:lang w:val="el-GR"/>
        </w:rPr>
        <w:t>«</w:t>
      </w:r>
      <w:r>
        <w:rPr>
          <w:rFonts w:ascii="Bookman Old Style" w:hAnsi="Bookman Old Style" w:cs="Arial"/>
          <w:sz w:val="28"/>
          <w:szCs w:val="28"/>
          <w:lang w:val="el-GR"/>
        </w:rPr>
        <w:t>το Συμβούλιο του Π</w:t>
      </w:r>
      <w:r w:rsidR="00F767CC">
        <w:rPr>
          <w:rFonts w:ascii="Bookman Old Style" w:hAnsi="Bookman Old Style" w:cs="Arial"/>
          <w:sz w:val="28"/>
          <w:szCs w:val="28"/>
          <w:lang w:val="el-GR"/>
        </w:rPr>
        <w:t>.</w:t>
      </w:r>
      <w:r>
        <w:rPr>
          <w:rFonts w:ascii="Bookman Old Style" w:hAnsi="Bookman Old Style" w:cs="Arial"/>
          <w:sz w:val="28"/>
          <w:szCs w:val="28"/>
          <w:lang w:val="el-GR"/>
        </w:rPr>
        <w:t>Δ</w:t>
      </w:r>
      <w:r w:rsidR="00F767CC">
        <w:rPr>
          <w:rFonts w:ascii="Bookman Old Style" w:hAnsi="Bookman Old Style" w:cs="Arial"/>
          <w:sz w:val="28"/>
          <w:szCs w:val="28"/>
          <w:lang w:val="el-GR"/>
        </w:rPr>
        <w:t>.</w:t>
      </w:r>
      <w:r>
        <w:rPr>
          <w:rFonts w:ascii="Bookman Old Style" w:hAnsi="Bookman Old Style" w:cs="Arial"/>
          <w:sz w:val="28"/>
          <w:szCs w:val="28"/>
          <w:lang w:val="el-GR"/>
        </w:rPr>
        <w:t>Σ</w:t>
      </w:r>
      <w:r w:rsidR="00F767CC">
        <w:rPr>
          <w:rFonts w:ascii="Bookman Old Style" w:hAnsi="Bookman Old Style" w:cs="Arial"/>
          <w:sz w:val="28"/>
          <w:szCs w:val="28"/>
          <w:lang w:val="el-GR"/>
        </w:rPr>
        <w:t>.»</w:t>
      </w:r>
      <w:r>
        <w:rPr>
          <w:rFonts w:ascii="Bookman Old Style" w:hAnsi="Bookman Old Style" w:cs="Arial"/>
          <w:sz w:val="28"/>
          <w:szCs w:val="28"/>
          <w:lang w:val="el-GR"/>
        </w:rPr>
        <w:t xml:space="preserve">), απέστειλε επιστολή στην </w:t>
      </w:r>
      <w:proofErr w:type="spellStart"/>
      <w:r>
        <w:rPr>
          <w:rFonts w:ascii="Bookman Old Style" w:hAnsi="Bookman Old Style" w:cs="Arial"/>
          <w:sz w:val="28"/>
          <w:szCs w:val="28"/>
          <w:lang w:val="el-GR"/>
        </w:rPr>
        <w:t>Αιτήτρια</w:t>
      </w:r>
      <w:proofErr w:type="spellEnd"/>
      <w:r>
        <w:rPr>
          <w:rFonts w:ascii="Bookman Old Style" w:hAnsi="Bookman Old Style" w:cs="Arial"/>
          <w:sz w:val="28"/>
          <w:szCs w:val="28"/>
          <w:lang w:val="el-GR"/>
        </w:rPr>
        <w:t xml:space="preserve"> για επιτόπιο και εποπτικό έλεγχο στα γραφεία της, με βάση το </w:t>
      </w:r>
      <w:r>
        <w:rPr>
          <w:rFonts w:ascii="Bookman Old Style" w:hAnsi="Bookman Old Style" w:cs="Arial"/>
          <w:b/>
          <w:bCs/>
          <w:sz w:val="28"/>
          <w:szCs w:val="28"/>
          <w:lang w:val="el-GR"/>
        </w:rPr>
        <w:t>Νόμο 188(Ι)/2007</w:t>
      </w:r>
      <w:r>
        <w:rPr>
          <w:rFonts w:ascii="Bookman Old Style" w:hAnsi="Bookman Old Style" w:cs="Arial"/>
          <w:sz w:val="28"/>
          <w:szCs w:val="28"/>
          <w:lang w:val="el-GR"/>
        </w:rPr>
        <w:t>.</w:t>
      </w:r>
    </w:p>
    <w:p w14:paraId="7D412F13" w14:textId="77777777" w:rsidR="00A06DE0" w:rsidRDefault="00A06DE0" w:rsidP="004A28F8">
      <w:pPr>
        <w:spacing w:line="480" w:lineRule="auto"/>
        <w:ind w:right="-35"/>
        <w:jc w:val="both"/>
        <w:rPr>
          <w:rFonts w:ascii="Bookman Old Style" w:hAnsi="Bookman Old Style" w:cs="Arial"/>
          <w:sz w:val="28"/>
          <w:szCs w:val="28"/>
          <w:lang w:val="el-GR"/>
        </w:rPr>
      </w:pPr>
    </w:p>
    <w:p w14:paraId="524B8098" w14:textId="3FFCE78F" w:rsidR="00A06DE0" w:rsidRDefault="00A06DE0" w:rsidP="004A28F8">
      <w:pPr>
        <w:spacing w:line="480" w:lineRule="auto"/>
        <w:ind w:right="-35"/>
        <w:jc w:val="both"/>
        <w:rPr>
          <w:rFonts w:ascii="Bookman Old Style" w:hAnsi="Bookman Old Style" w:cs="Arial"/>
          <w:sz w:val="28"/>
          <w:szCs w:val="28"/>
          <w:lang w:val="el-GR"/>
        </w:rPr>
      </w:pPr>
      <w:r>
        <w:rPr>
          <w:rFonts w:ascii="Bookman Old Style" w:hAnsi="Bookman Old Style" w:cs="Arial"/>
          <w:sz w:val="28"/>
          <w:szCs w:val="28"/>
          <w:lang w:val="el-GR"/>
        </w:rPr>
        <w:t>Ο επιτόπιος εποπτικός έλεγχος έγινε στις 21/7/2022 από δύο άτομα υπαλλήλους του Π</w:t>
      </w:r>
      <w:r w:rsidR="00F767CC">
        <w:rPr>
          <w:rFonts w:ascii="Bookman Old Style" w:hAnsi="Bookman Old Style" w:cs="Arial"/>
          <w:sz w:val="28"/>
          <w:szCs w:val="28"/>
          <w:lang w:val="el-GR"/>
        </w:rPr>
        <w:t>.</w:t>
      </w:r>
      <w:r>
        <w:rPr>
          <w:rFonts w:ascii="Bookman Old Style" w:hAnsi="Bookman Old Style" w:cs="Arial"/>
          <w:sz w:val="28"/>
          <w:szCs w:val="28"/>
          <w:lang w:val="el-GR"/>
        </w:rPr>
        <w:t>Δ</w:t>
      </w:r>
      <w:r w:rsidR="00F767CC">
        <w:rPr>
          <w:rFonts w:ascii="Bookman Old Style" w:hAnsi="Bookman Old Style" w:cs="Arial"/>
          <w:sz w:val="28"/>
          <w:szCs w:val="28"/>
          <w:lang w:val="el-GR"/>
        </w:rPr>
        <w:t>.</w:t>
      </w:r>
      <w:r>
        <w:rPr>
          <w:rFonts w:ascii="Bookman Old Style" w:hAnsi="Bookman Old Style" w:cs="Arial"/>
          <w:sz w:val="28"/>
          <w:szCs w:val="28"/>
          <w:lang w:val="el-GR"/>
        </w:rPr>
        <w:t xml:space="preserve">Σ, στη διάρκεια του οποίου </w:t>
      </w:r>
      <w:proofErr w:type="spellStart"/>
      <w:r>
        <w:rPr>
          <w:rFonts w:ascii="Bookman Old Style" w:hAnsi="Bookman Old Style" w:cs="Arial"/>
          <w:sz w:val="28"/>
          <w:szCs w:val="28"/>
          <w:lang w:val="el-GR"/>
        </w:rPr>
        <w:t>περισυνελέγη</w:t>
      </w:r>
      <w:proofErr w:type="spellEnd"/>
      <w:r>
        <w:rPr>
          <w:rFonts w:ascii="Bookman Old Style" w:hAnsi="Bookman Old Style" w:cs="Arial"/>
          <w:sz w:val="28"/>
          <w:szCs w:val="28"/>
          <w:lang w:val="el-GR"/>
        </w:rPr>
        <w:t xml:space="preserve"> αριθμός εγγράφων και έγινε εξέταση αριθμού φακέλων πελατών της </w:t>
      </w:r>
      <w:proofErr w:type="spellStart"/>
      <w:r>
        <w:rPr>
          <w:rFonts w:ascii="Bookman Old Style" w:hAnsi="Bookman Old Style" w:cs="Arial"/>
          <w:sz w:val="28"/>
          <w:szCs w:val="28"/>
          <w:lang w:val="el-GR"/>
        </w:rPr>
        <w:t>Αιτήτριας</w:t>
      </w:r>
      <w:proofErr w:type="spellEnd"/>
      <w:r>
        <w:rPr>
          <w:rFonts w:ascii="Bookman Old Style" w:hAnsi="Bookman Old Style" w:cs="Arial"/>
          <w:sz w:val="28"/>
          <w:szCs w:val="28"/>
          <w:lang w:val="el-GR"/>
        </w:rPr>
        <w:t xml:space="preserve">. </w:t>
      </w:r>
    </w:p>
    <w:p w14:paraId="157FCCDA" w14:textId="77777777" w:rsidR="00A06DE0" w:rsidRDefault="00A06DE0" w:rsidP="004A28F8">
      <w:pPr>
        <w:spacing w:line="480" w:lineRule="auto"/>
        <w:ind w:right="-35"/>
        <w:jc w:val="both"/>
        <w:rPr>
          <w:rFonts w:ascii="Bookman Old Style" w:hAnsi="Bookman Old Style" w:cs="Arial"/>
          <w:sz w:val="28"/>
          <w:szCs w:val="28"/>
          <w:lang w:val="el-GR"/>
        </w:rPr>
      </w:pPr>
    </w:p>
    <w:p w14:paraId="2893E71C" w14:textId="129A9AC3" w:rsidR="00A06DE0" w:rsidRDefault="00A06DE0" w:rsidP="004A28F8">
      <w:pPr>
        <w:spacing w:line="480" w:lineRule="auto"/>
        <w:ind w:right="-35"/>
        <w:jc w:val="both"/>
        <w:rPr>
          <w:rFonts w:ascii="Bookman Old Style" w:hAnsi="Bookman Old Style" w:cs="Arial"/>
          <w:sz w:val="28"/>
          <w:szCs w:val="28"/>
          <w:lang w:val="el-GR"/>
        </w:rPr>
      </w:pPr>
      <w:r>
        <w:rPr>
          <w:rFonts w:ascii="Bookman Old Style" w:hAnsi="Bookman Old Style" w:cs="Arial"/>
          <w:sz w:val="28"/>
          <w:szCs w:val="28"/>
          <w:lang w:val="el-GR"/>
        </w:rPr>
        <w:t xml:space="preserve">Μετά τον επιτόπιο έλεγχο ζητήθηκαν επιπρόσθετες διευκρινίσεις, οι οποίες δόθηκαν με ηλεκτρονικό μήνυμα </w:t>
      </w:r>
      <w:proofErr w:type="spellStart"/>
      <w:r>
        <w:rPr>
          <w:rFonts w:ascii="Bookman Old Style" w:hAnsi="Bookman Old Style" w:cs="Arial"/>
          <w:sz w:val="28"/>
          <w:szCs w:val="28"/>
          <w:lang w:val="el-GR"/>
        </w:rPr>
        <w:t>ημερ</w:t>
      </w:r>
      <w:proofErr w:type="spellEnd"/>
      <w:r>
        <w:rPr>
          <w:rFonts w:ascii="Bookman Old Style" w:hAnsi="Bookman Old Style" w:cs="Arial"/>
          <w:sz w:val="28"/>
          <w:szCs w:val="28"/>
          <w:lang w:val="el-GR"/>
        </w:rPr>
        <w:t>. 29/7/2022.</w:t>
      </w:r>
    </w:p>
    <w:p w14:paraId="116B96A7" w14:textId="77777777" w:rsidR="00A06DE0" w:rsidRDefault="00A06DE0" w:rsidP="004A28F8">
      <w:pPr>
        <w:spacing w:line="480" w:lineRule="auto"/>
        <w:ind w:right="-35"/>
        <w:jc w:val="both"/>
        <w:rPr>
          <w:rFonts w:ascii="Bookman Old Style" w:hAnsi="Bookman Old Style" w:cs="Arial"/>
          <w:sz w:val="28"/>
          <w:szCs w:val="28"/>
          <w:lang w:val="el-GR"/>
        </w:rPr>
      </w:pPr>
    </w:p>
    <w:p w14:paraId="18CA3BE6" w14:textId="565D4FA6" w:rsidR="00A06DE0" w:rsidRDefault="00A06DE0" w:rsidP="004A28F8">
      <w:pPr>
        <w:spacing w:line="480" w:lineRule="auto"/>
        <w:ind w:right="-35"/>
        <w:jc w:val="both"/>
        <w:rPr>
          <w:rFonts w:ascii="Bookman Old Style" w:hAnsi="Bookman Old Style" w:cs="Arial"/>
          <w:sz w:val="28"/>
          <w:szCs w:val="28"/>
          <w:lang w:val="el-GR"/>
        </w:rPr>
      </w:pPr>
      <w:r>
        <w:rPr>
          <w:rFonts w:ascii="Bookman Old Style" w:hAnsi="Bookman Old Style" w:cs="Arial"/>
          <w:sz w:val="28"/>
          <w:szCs w:val="28"/>
          <w:lang w:val="el-GR"/>
        </w:rPr>
        <w:t>Χωρίς οιαδήποτε άλλη ενημέρωση, στις 28/11/2022 εκδόθηκε από το Συμβούλιο του Π</w:t>
      </w:r>
      <w:r w:rsidR="00F767CC">
        <w:rPr>
          <w:rFonts w:ascii="Bookman Old Style" w:hAnsi="Bookman Old Style" w:cs="Arial"/>
          <w:sz w:val="28"/>
          <w:szCs w:val="28"/>
          <w:lang w:val="el-GR"/>
        </w:rPr>
        <w:t>.</w:t>
      </w:r>
      <w:r>
        <w:rPr>
          <w:rFonts w:ascii="Bookman Old Style" w:hAnsi="Bookman Old Style" w:cs="Arial"/>
          <w:sz w:val="28"/>
          <w:szCs w:val="28"/>
          <w:lang w:val="el-GR"/>
        </w:rPr>
        <w:t>Δ</w:t>
      </w:r>
      <w:r w:rsidR="00F767CC">
        <w:rPr>
          <w:rFonts w:ascii="Bookman Old Style" w:hAnsi="Bookman Old Style" w:cs="Arial"/>
          <w:sz w:val="28"/>
          <w:szCs w:val="28"/>
          <w:lang w:val="el-GR"/>
        </w:rPr>
        <w:t>.</w:t>
      </w:r>
      <w:r>
        <w:rPr>
          <w:rFonts w:ascii="Bookman Old Style" w:hAnsi="Bookman Old Style" w:cs="Arial"/>
          <w:sz w:val="28"/>
          <w:szCs w:val="28"/>
          <w:lang w:val="el-GR"/>
        </w:rPr>
        <w:t>Σ</w:t>
      </w:r>
      <w:r w:rsidR="00F767CC">
        <w:rPr>
          <w:rFonts w:ascii="Bookman Old Style" w:hAnsi="Bookman Old Style" w:cs="Arial"/>
          <w:sz w:val="28"/>
          <w:szCs w:val="28"/>
          <w:lang w:val="el-GR"/>
        </w:rPr>
        <w:t>.</w:t>
      </w:r>
      <w:r>
        <w:rPr>
          <w:rFonts w:ascii="Bookman Old Style" w:hAnsi="Bookman Old Style" w:cs="Arial"/>
          <w:sz w:val="28"/>
          <w:szCs w:val="28"/>
          <w:lang w:val="el-GR"/>
        </w:rPr>
        <w:t xml:space="preserve"> </w:t>
      </w:r>
      <w:r w:rsidR="00F767CC">
        <w:rPr>
          <w:rFonts w:ascii="Bookman Old Style" w:hAnsi="Bookman Old Style" w:cs="Arial"/>
          <w:sz w:val="28"/>
          <w:szCs w:val="28"/>
          <w:lang w:val="el-GR"/>
        </w:rPr>
        <w:t>Κ</w:t>
      </w:r>
      <w:r>
        <w:rPr>
          <w:rFonts w:ascii="Bookman Old Style" w:hAnsi="Bookman Old Style" w:cs="Arial"/>
          <w:sz w:val="28"/>
          <w:szCs w:val="28"/>
          <w:lang w:val="el-GR"/>
        </w:rPr>
        <w:t xml:space="preserve">ατηγορητήριο και ηγέρθη εναντίον της </w:t>
      </w:r>
      <w:proofErr w:type="spellStart"/>
      <w:r>
        <w:rPr>
          <w:rFonts w:ascii="Bookman Old Style" w:hAnsi="Bookman Old Style" w:cs="Arial"/>
          <w:sz w:val="28"/>
          <w:szCs w:val="28"/>
          <w:lang w:val="el-GR"/>
        </w:rPr>
        <w:t>Αιτήτριας</w:t>
      </w:r>
      <w:proofErr w:type="spellEnd"/>
      <w:r>
        <w:rPr>
          <w:rFonts w:ascii="Bookman Old Style" w:hAnsi="Bookman Old Style" w:cs="Arial"/>
          <w:sz w:val="28"/>
          <w:szCs w:val="28"/>
          <w:lang w:val="el-GR"/>
        </w:rPr>
        <w:t xml:space="preserve"> η υπ’ </w:t>
      </w:r>
      <w:proofErr w:type="spellStart"/>
      <w:r>
        <w:rPr>
          <w:rFonts w:ascii="Bookman Old Style" w:hAnsi="Bookman Old Style" w:cs="Arial"/>
          <w:sz w:val="28"/>
          <w:szCs w:val="28"/>
          <w:lang w:val="el-GR"/>
        </w:rPr>
        <w:t>αρ</w:t>
      </w:r>
      <w:proofErr w:type="spellEnd"/>
      <w:r>
        <w:rPr>
          <w:rFonts w:ascii="Bookman Old Style" w:hAnsi="Bookman Old Style" w:cs="Arial"/>
          <w:sz w:val="28"/>
          <w:szCs w:val="28"/>
          <w:lang w:val="el-GR"/>
        </w:rPr>
        <w:t xml:space="preserve">. 11/2022 υπόθεση για τις κατηγορίες της μη εφαρμογής επαρκών και κατάλληλων συστημάτων για την αξιολόγηση και διαχείριση κινδύνου των πελατών, με σκοπό την αποτελεσματική αντιμετώπιση και παρεμπόδιση των κινδύνων διάπραξης αδικημάτων νομιμοποίησης εσόδων </w:t>
      </w:r>
      <w:r>
        <w:rPr>
          <w:rFonts w:ascii="Bookman Old Style" w:hAnsi="Bookman Old Style" w:cs="Arial"/>
          <w:sz w:val="28"/>
          <w:szCs w:val="28"/>
          <w:lang w:val="el-GR"/>
        </w:rPr>
        <w:lastRenderedPageBreak/>
        <w:t xml:space="preserve">από παράνομες δραστηριότητες, κατά παράβαση του </w:t>
      </w:r>
      <w:r>
        <w:rPr>
          <w:rFonts w:ascii="Bookman Old Style" w:hAnsi="Bookman Old Style" w:cs="Arial"/>
          <w:b/>
          <w:bCs/>
          <w:sz w:val="28"/>
          <w:szCs w:val="28"/>
          <w:lang w:val="el-GR"/>
        </w:rPr>
        <w:t>Ν. 188(Ι)/2007</w:t>
      </w:r>
      <w:r>
        <w:rPr>
          <w:rFonts w:ascii="Bookman Old Style" w:hAnsi="Bookman Old Style" w:cs="Arial"/>
          <w:sz w:val="28"/>
          <w:szCs w:val="28"/>
          <w:lang w:val="el-GR"/>
        </w:rPr>
        <w:t xml:space="preserve"> και της βασικής </w:t>
      </w:r>
      <w:r w:rsidR="00F767CC">
        <w:rPr>
          <w:rFonts w:ascii="Bookman Old Style" w:hAnsi="Bookman Old Style" w:cs="Arial"/>
          <w:sz w:val="28"/>
          <w:szCs w:val="28"/>
          <w:lang w:val="el-GR"/>
        </w:rPr>
        <w:t>Ο</w:t>
      </w:r>
      <w:r>
        <w:rPr>
          <w:rFonts w:ascii="Bookman Old Style" w:hAnsi="Bookman Old Style" w:cs="Arial"/>
          <w:sz w:val="28"/>
          <w:szCs w:val="28"/>
          <w:lang w:val="el-GR"/>
        </w:rPr>
        <w:t>δηγίας του Π</w:t>
      </w:r>
      <w:r w:rsidR="00F767CC">
        <w:rPr>
          <w:rFonts w:ascii="Bookman Old Style" w:hAnsi="Bookman Old Style" w:cs="Arial"/>
          <w:sz w:val="28"/>
          <w:szCs w:val="28"/>
          <w:lang w:val="el-GR"/>
        </w:rPr>
        <w:t>.</w:t>
      </w:r>
      <w:r>
        <w:rPr>
          <w:rFonts w:ascii="Bookman Old Style" w:hAnsi="Bookman Old Style" w:cs="Arial"/>
          <w:sz w:val="28"/>
          <w:szCs w:val="28"/>
          <w:lang w:val="el-GR"/>
        </w:rPr>
        <w:t>Δ</w:t>
      </w:r>
      <w:r w:rsidR="00F767CC">
        <w:rPr>
          <w:rFonts w:ascii="Bookman Old Style" w:hAnsi="Bookman Old Style" w:cs="Arial"/>
          <w:sz w:val="28"/>
          <w:szCs w:val="28"/>
          <w:lang w:val="el-GR"/>
        </w:rPr>
        <w:t>.</w:t>
      </w:r>
      <w:r>
        <w:rPr>
          <w:rFonts w:ascii="Bookman Old Style" w:hAnsi="Bookman Old Style" w:cs="Arial"/>
          <w:sz w:val="28"/>
          <w:szCs w:val="28"/>
          <w:lang w:val="el-GR"/>
        </w:rPr>
        <w:t>Σ</w:t>
      </w:r>
      <w:r w:rsidR="00F767CC">
        <w:rPr>
          <w:rFonts w:ascii="Bookman Old Style" w:hAnsi="Bookman Old Style" w:cs="Arial"/>
          <w:sz w:val="28"/>
          <w:szCs w:val="28"/>
          <w:lang w:val="el-GR"/>
        </w:rPr>
        <w:t>.</w:t>
      </w:r>
      <w:r>
        <w:rPr>
          <w:rFonts w:ascii="Bookman Old Style" w:hAnsi="Bookman Old Style" w:cs="Arial"/>
          <w:sz w:val="28"/>
          <w:szCs w:val="28"/>
          <w:lang w:val="el-GR"/>
        </w:rPr>
        <w:t xml:space="preserve"> προς τα μέλη του, με τίτλο «</w:t>
      </w:r>
      <w:r>
        <w:rPr>
          <w:rFonts w:ascii="Bookman Old Style" w:hAnsi="Bookman Old Style" w:cs="Arial"/>
          <w:i/>
          <w:iCs/>
          <w:sz w:val="28"/>
          <w:szCs w:val="28"/>
          <w:lang w:val="en-US"/>
        </w:rPr>
        <w:t>Prevention</w:t>
      </w:r>
      <w:r w:rsidRPr="00A06DE0">
        <w:rPr>
          <w:rFonts w:ascii="Bookman Old Style" w:hAnsi="Bookman Old Style" w:cs="Arial"/>
          <w:i/>
          <w:iCs/>
          <w:sz w:val="28"/>
          <w:szCs w:val="28"/>
          <w:lang w:val="el-GR"/>
        </w:rPr>
        <w:t xml:space="preserve"> </w:t>
      </w:r>
      <w:r>
        <w:rPr>
          <w:rFonts w:ascii="Bookman Old Style" w:hAnsi="Bookman Old Style" w:cs="Arial"/>
          <w:i/>
          <w:iCs/>
          <w:sz w:val="28"/>
          <w:szCs w:val="28"/>
          <w:lang w:val="en-US"/>
        </w:rPr>
        <w:t>of</w:t>
      </w:r>
      <w:r w:rsidRPr="00A06DE0">
        <w:rPr>
          <w:rFonts w:ascii="Bookman Old Style" w:hAnsi="Bookman Old Style" w:cs="Arial"/>
          <w:i/>
          <w:iCs/>
          <w:sz w:val="28"/>
          <w:szCs w:val="28"/>
          <w:lang w:val="el-GR"/>
        </w:rPr>
        <w:t xml:space="preserve"> </w:t>
      </w:r>
      <w:r>
        <w:rPr>
          <w:rFonts w:ascii="Bookman Old Style" w:hAnsi="Bookman Old Style" w:cs="Arial"/>
          <w:i/>
          <w:iCs/>
          <w:sz w:val="28"/>
          <w:szCs w:val="28"/>
          <w:lang w:val="en-US"/>
        </w:rPr>
        <w:t>money</w:t>
      </w:r>
      <w:r w:rsidRPr="00A06DE0">
        <w:rPr>
          <w:rFonts w:ascii="Bookman Old Style" w:hAnsi="Bookman Old Style" w:cs="Arial"/>
          <w:i/>
          <w:iCs/>
          <w:sz w:val="28"/>
          <w:szCs w:val="28"/>
          <w:lang w:val="el-GR"/>
        </w:rPr>
        <w:t xml:space="preserve"> </w:t>
      </w:r>
      <w:r>
        <w:rPr>
          <w:rFonts w:ascii="Bookman Old Style" w:hAnsi="Bookman Old Style" w:cs="Arial"/>
          <w:i/>
          <w:iCs/>
          <w:sz w:val="28"/>
          <w:szCs w:val="28"/>
          <w:lang w:val="en-US"/>
        </w:rPr>
        <w:t>laundering</w:t>
      </w:r>
      <w:r w:rsidRPr="00A06DE0">
        <w:rPr>
          <w:rFonts w:ascii="Bookman Old Style" w:hAnsi="Bookman Old Style" w:cs="Arial"/>
          <w:i/>
          <w:iCs/>
          <w:sz w:val="28"/>
          <w:szCs w:val="28"/>
          <w:lang w:val="el-GR"/>
        </w:rPr>
        <w:t xml:space="preserve"> </w:t>
      </w:r>
      <w:r>
        <w:rPr>
          <w:rFonts w:ascii="Bookman Old Style" w:hAnsi="Bookman Old Style" w:cs="Arial"/>
          <w:i/>
          <w:iCs/>
          <w:sz w:val="28"/>
          <w:szCs w:val="28"/>
          <w:lang w:val="en-US"/>
        </w:rPr>
        <w:t>and</w:t>
      </w:r>
      <w:r w:rsidRPr="00A06DE0">
        <w:rPr>
          <w:rFonts w:ascii="Bookman Old Style" w:hAnsi="Bookman Old Style" w:cs="Arial"/>
          <w:i/>
          <w:iCs/>
          <w:sz w:val="28"/>
          <w:szCs w:val="28"/>
          <w:lang w:val="el-GR"/>
        </w:rPr>
        <w:t xml:space="preserve"> </w:t>
      </w:r>
      <w:r>
        <w:rPr>
          <w:rFonts w:ascii="Bookman Old Style" w:hAnsi="Bookman Old Style" w:cs="Arial"/>
          <w:i/>
          <w:iCs/>
          <w:sz w:val="28"/>
          <w:szCs w:val="28"/>
          <w:lang w:val="en-US"/>
        </w:rPr>
        <w:t>terrorist</w:t>
      </w:r>
      <w:r w:rsidRPr="00A06DE0">
        <w:rPr>
          <w:rFonts w:ascii="Bookman Old Style" w:hAnsi="Bookman Old Style" w:cs="Arial"/>
          <w:i/>
          <w:iCs/>
          <w:sz w:val="28"/>
          <w:szCs w:val="28"/>
          <w:lang w:val="el-GR"/>
        </w:rPr>
        <w:t xml:space="preserve"> </w:t>
      </w:r>
      <w:r>
        <w:rPr>
          <w:rFonts w:ascii="Bookman Old Style" w:hAnsi="Bookman Old Style" w:cs="Arial"/>
          <w:i/>
          <w:iCs/>
          <w:sz w:val="28"/>
          <w:szCs w:val="28"/>
          <w:lang w:val="en-US"/>
        </w:rPr>
        <w:t>financing</w:t>
      </w:r>
      <w:r>
        <w:rPr>
          <w:rFonts w:ascii="Bookman Old Style" w:hAnsi="Bookman Old Style" w:cs="Arial"/>
          <w:sz w:val="28"/>
          <w:szCs w:val="28"/>
          <w:lang w:val="el-GR"/>
        </w:rPr>
        <w:t xml:space="preserve">». </w:t>
      </w:r>
    </w:p>
    <w:p w14:paraId="18B73061" w14:textId="77777777" w:rsidR="00A06DE0" w:rsidRDefault="00A06DE0" w:rsidP="004A28F8">
      <w:pPr>
        <w:spacing w:line="480" w:lineRule="auto"/>
        <w:ind w:right="-35"/>
        <w:jc w:val="both"/>
        <w:rPr>
          <w:rFonts w:ascii="Bookman Old Style" w:hAnsi="Bookman Old Style" w:cs="Arial"/>
          <w:sz w:val="28"/>
          <w:szCs w:val="28"/>
          <w:lang w:val="el-GR"/>
        </w:rPr>
      </w:pPr>
    </w:p>
    <w:p w14:paraId="7744E29D" w14:textId="0E8075CA" w:rsidR="00A06DE0" w:rsidRDefault="00A06DE0" w:rsidP="004A28F8">
      <w:pPr>
        <w:spacing w:line="480" w:lineRule="auto"/>
        <w:ind w:right="-35"/>
        <w:jc w:val="both"/>
        <w:rPr>
          <w:rFonts w:ascii="Bookman Old Style" w:hAnsi="Bookman Old Style" w:cs="Arial"/>
          <w:sz w:val="28"/>
          <w:szCs w:val="28"/>
          <w:lang w:val="el-GR"/>
        </w:rPr>
      </w:pPr>
      <w:r>
        <w:rPr>
          <w:rFonts w:ascii="Bookman Old Style" w:hAnsi="Bookman Old Style" w:cs="Arial"/>
          <w:sz w:val="28"/>
          <w:szCs w:val="28"/>
          <w:lang w:val="el-GR"/>
        </w:rPr>
        <w:t xml:space="preserve">Με βάση το </w:t>
      </w:r>
      <w:r w:rsidR="00F767CC">
        <w:rPr>
          <w:rFonts w:ascii="Bookman Old Style" w:hAnsi="Bookman Old Style" w:cs="Arial"/>
          <w:sz w:val="28"/>
          <w:szCs w:val="28"/>
          <w:lang w:val="el-GR"/>
        </w:rPr>
        <w:t>Κ</w:t>
      </w:r>
      <w:r>
        <w:rPr>
          <w:rFonts w:ascii="Bookman Old Style" w:hAnsi="Bookman Old Style" w:cs="Arial"/>
          <w:sz w:val="28"/>
          <w:szCs w:val="28"/>
          <w:lang w:val="el-GR"/>
        </w:rPr>
        <w:t xml:space="preserve">ατηγορητήριο, το οποίο επιδόθηκε στην </w:t>
      </w:r>
      <w:proofErr w:type="spellStart"/>
      <w:r>
        <w:rPr>
          <w:rFonts w:ascii="Bookman Old Style" w:hAnsi="Bookman Old Style" w:cs="Arial"/>
          <w:sz w:val="28"/>
          <w:szCs w:val="28"/>
          <w:lang w:val="el-GR"/>
        </w:rPr>
        <w:t>Αιτήτρια</w:t>
      </w:r>
      <w:proofErr w:type="spellEnd"/>
      <w:r>
        <w:rPr>
          <w:rFonts w:ascii="Bookman Old Style" w:hAnsi="Bookman Old Style" w:cs="Arial"/>
          <w:sz w:val="28"/>
          <w:szCs w:val="28"/>
          <w:lang w:val="el-GR"/>
        </w:rPr>
        <w:t xml:space="preserve"> στις 6/12/2022, καλείτο η </w:t>
      </w:r>
      <w:proofErr w:type="spellStart"/>
      <w:r>
        <w:rPr>
          <w:rFonts w:ascii="Bookman Old Style" w:hAnsi="Bookman Old Style" w:cs="Arial"/>
          <w:sz w:val="28"/>
          <w:szCs w:val="28"/>
          <w:lang w:val="el-GR"/>
        </w:rPr>
        <w:t>Αιτήτρια</w:t>
      </w:r>
      <w:proofErr w:type="spellEnd"/>
      <w:r>
        <w:rPr>
          <w:rFonts w:ascii="Bookman Old Style" w:hAnsi="Bookman Old Style" w:cs="Arial"/>
          <w:sz w:val="28"/>
          <w:szCs w:val="28"/>
          <w:lang w:val="el-GR"/>
        </w:rPr>
        <w:t xml:space="preserve"> όπως υποβάλει έγγραφες παραστάσεις </w:t>
      </w:r>
      <w:r w:rsidR="009975FE">
        <w:rPr>
          <w:rFonts w:ascii="Bookman Old Style" w:hAnsi="Bookman Old Style" w:cs="Arial"/>
          <w:sz w:val="28"/>
          <w:szCs w:val="28"/>
          <w:lang w:val="el-GR"/>
        </w:rPr>
        <w:t>ενώπιον του Συμβουλίου του Π</w:t>
      </w:r>
      <w:r w:rsidR="00F767CC">
        <w:rPr>
          <w:rFonts w:ascii="Bookman Old Style" w:hAnsi="Bookman Old Style" w:cs="Arial"/>
          <w:sz w:val="28"/>
          <w:szCs w:val="28"/>
          <w:lang w:val="el-GR"/>
        </w:rPr>
        <w:t>.</w:t>
      </w:r>
      <w:r w:rsidR="009975FE">
        <w:rPr>
          <w:rFonts w:ascii="Bookman Old Style" w:hAnsi="Bookman Old Style" w:cs="Arial"/>
          <w:sz w:val="28"/>
          <w:szCs w:val="28"/>
          <w:lang w:val="el-GR"/>
        </w:rPr>
        <w:t>Δ</w:t>
      </w:r>
      <w:r w:rsidR="00F767CC">
        <w:rPr>
          <w:rFonts w:ascii="Bookman Old Style" w:hAnsi="Bookman Old Style" w:cs="Arial"/>
          <w:sz w:val="28"/>
          <w:szCs w:val="28"/>
          <w:lang w:val="el-GR"/>
        </w:rPr>
        <w:t>.</w:t>
      </w:r>
      <w:r w:rsidR="009975FE">
        <w:rPr>
          <w:rFonts w:ascii="Bookman Old Style" w:hAnsi="Bookman Old Style" w:cs="Arial"/>
          <w:sz w:val="28"/>
          <w:szCs w:val="28"/>
          <w:lang w:val="el-GR"/>
        </w:rPr>
        <w:t>Σ</w:t>
      </w:r>
      <w:r w:rsidR="00F767CC">
        <w:rPr>
          <w:rFonts w:ascii="Bookman Old Style" w:hAnsi="Bookman Old Style" w:cs="Arial"/>
          <w:sz w:val="28"/>
          <w:szCs w:val="28"/>
          <w:lang w:val="el-GR"/>
        </w:rPr>
        <w:t>.</w:t>
      </w:r>
      <w:r w:rsidR="009975FE">
        <w:rPr>
          <w:rFonts w:ascii="Bookman Old Style" w:hAnsi="Bookman Old Style" w:cs="Arial"/>
          <w:sz w:val="28"/>
          <w:szCs w:val="28"/>
          <w:lang w:val="el-GR"/>
        </w:rPr>
        <w:t xml:space="preserve"> εντός 15 ημερών από την ημερομηνία επίδοσης. </w:t>
      </w:r>
    </w:p>
    <w:p w14:paraId="61131BBA" w14:textId="77777777" w:rsidR="009975FE" w:rsidRDefault="009975FE" w:rsidP="004A28F8">
      <w:pPr>
        <w:spacing w:line="480" w:lineRule="auto"/>
        <w:ind w:right="-35"/>
        <w:jc w:val="both"/>
        <w:rPr>
          <w:rFonts w:ascii="Bookman Old Style" w:hAnsi="Bookman Old Style" w:cs="Arial"/>
          <w:sz w:val="28"/>
          <w:szCs w:val="28"/>
          <w:lang w:val="el-GR"/>
        </w:rPr>
      </w:pPr>
    </w:p>
    <w:p w14:paraId="7DC584DF" w14:textId="5E9AF8BA" w:rsidR="009975FE" w:rsidRDefault="009975FE" w:rsidP="004A28F8">
      <w:pPr>
        <w:spacing w:line="480" w:lineRule="auto"/>
        <w:ind w:right="-35"/>
        <w:jc w:val="both"/>
        <w:rPr>
          <w:rFonts w:ascii="Bookman Old Style" w:hAnsi="Bookman Old Style" w:cs="Arial"/>
          <w:sz w:val="28"/>
          <w:szCs w:val="28"/>
          <w:lang w:val="el-GR"/>
        </w:rPr>
      </w:pPr>
      <w:r>
        <w:rPr>
          <w:rFonts w:ascii="Bookman Old Style" w:hAnsi="Bookman Old Style" w:cs="Arial"/>
          <w:sz w:val="28"/>
          <w:szCs w:val="28"/>
          <w:lang w:val="el-GR"/>
        </w:rPr>
        <w:t xml:space="preserve">Στις 12/12/2022 η </w:t>
      </w:r>
      <w:proofErr w:type="spellStart"/>
      <w:r>
        <w:rPr>
          <w:rFonts w:ascii="Bookman Old Style" w:hAnsi="Bookman Old Style" w:cs="Arial"/>
          <w:sz w:val="28"/>
          <w:szCs w:val="28"/>
          <w:lang w:val="el-GR"/>
        </w:rPr>
        <w:t>Αιτήτρια</w:t>
      </w:r>
      <w:proofErr w:type="spellEnd"/>
      <w:r>
        <w:rPr>
          <w:rFonts w:ascii="Bookman Old Style" w:hAnsi="Bookman Old Style" w:cs="Arial"/>
          <w:sz w:val="28"/>
          <w:szCs w:val="28"/>
          <w:lang w:val="el-GR"/>
        </w:rPr>
        <w:t xml:space="preserve"> απέστειλε επιστολή στο Συμβούλιο του Π</w:t>
      </w:r>
      <w:r w:rsidR="00F767CC">
        <w:rPr>
          <w:rFonts w:ascii="Bookman Old Style" w:hAnsi="Bookman Old Style" w:cs="Arial"/>
          <w:sz w:val="28"/>
          <w:szCs w:val="28"/>
          <w:lang w:val="el-GR"/>
        </w:rPr>
        <w:t>.</w:t>
      </w:r>
      <w:r>
        <w:rPr>
          <w:rFonts w:ascii="Bookman Old Style" w:hAnsi="Bookman Old Style" w:cs="Arial"/>
          <w:sz w:val="28"/>
          <w:szCs w:val="28"/>
          <w:lang w:val="el-GR"/>
        </w:rPr>
        <w:t>Δ</w:t>
      </w:r>
      <w:r w:rsidR="00F767CC">
        <w:rPr>
          <w:rFonts w:ascii="Bookman Old Style" w:hAnsi="Bookman Old Style" w:cs="Arial"/>
          <w:sz w:val="28"/>
          <w:szCs w:val="28"/>
          <w:lang w:val="el-GR"/>
        </w:rPr>
        <w:t>.</w:t>
      </w:r>
      <w:r>
        <w:rPr>
          <w:rFonts w:ascii="Bookman Old Style" w:hAnsi="Bookman Old Style" w:cs="Arial"/>
          <w:sz w:val="28"/>
          <w:szCs w:val="28"/>
          <w:lang w:val="el-GR"/>
        </w:rPr>
        <w:t>Σ</w:t>
      </w:r>
      <w:r w:rsidR="00F767CC">
        <w:rPr>
          <w:rFonts w:ascii="Bookman Old Style" w:hAnsi="Bookman Old Style" w:cs="Arial"/>
          <w:sz w:val="28"/>
          <w:szCs w:val="28"/>
          <w:lang w:val="el-GR"/>
        </w:rPr>
        <w:t>.</w:t>
      </w:r>
      <w:r>
        <w:rPr>
          <w:rFonts w:ascii="Bookman Old Style" w:hAnsi="Bookman Old Style" w:cs="Arial"/>
          <w:sz w:val="28"/>
          <w:szCs w:val="28"/>
          <w:lang w:val="el-GR"/>
        </w:rPr>
        <w:t xml:space="preserve"> αιτούμενη την κοινοποίηση αντιγράφου του μαρτυρικού υλικού και των εκθέσεων/εγγράφων στη βάση των οποίων συντάχθηκε το </w:t>
      </w:r>
      <w:r w:rsidR="00F767CC">
        <w:rPr>
          <w:rFonts w:ascii="Bookman Old Style" w:hAnsi="Bookman Old Style" w:cs="Arial"/>
          <w:sz w:val="28"/>
          <w:szCs w:val="28"/>
          <w:lang w:val="el-GR"/>
        </w:rPr>
        <w:t>Κ</w:t>
      </w:r>
      <w:r>
        <w:rPr>
          <w:rFonts w:ascii="Bookman Old Style" w:hAnsi="Bookman Old Style" w:cs="Arial"/>
          <w:sz w:val="28"/>
          <w:szCs w:val="28"/>
          <w:lang w:val="el-GR"/>
        </w:rPr>
        <w:t>ατηγορητήριο, προκειμένου να της παρασχεθεί η δυνατότητα να μελετήσει τα εναντίον της αποδιδόμενα και να τοποθετηθεί. Εις απάντηση του εν λόγω αιτήματος το Συμβούλιο του Π</w:t>
      </w:r>
      <w:r w:rsidR="00F767CC">
        <w:rPr>
          <w:rFonts w:ascii="Bookman Old Style" w:hAnsi="Bookman Old Style" w:cs="Arial"/>
          <w:sz w:val="28"/>
          <w:szCs w:val="28"/>
          <w:lang w:val="el-GR"/>
        </w:rPr>
        <w:t>.</w:t>
      </w:r>
      <w:r>
        <w:rPr>
          <w:rFonts w:ascii="Bookman Old Style" w:hAnsi="Bookman Old Style" w:cs="Arial"/>
          <w:sz w:val="28"/>
          <w:szCs w:val="28"/>
          <w:lang w:val="el-GR"/>
        </w:rPr>
        <w:t>Δ</w:t>
      </w:r>
      <w:r w:rsidR="00F767CC">
        <w:rPr>
          <w:rFonts w:ascii="Bookman Old Style" w:hAnsi="Bookman Old Style" w:cs="Arial"/>
          <w:sz w:val="28"/>
          <w:szCs w:val="28"/>
          <w:lang w:val="el-GR"/>
        </w:rPr>
        <w:t>.</w:t>
      </w:r>
      <w:r>
        <w:rPr>
          <w:rFonts w:ascii="Bookman Old Style" w:hAnsi="Bookman Old Style" w:cs="Arial"/>
          <w:sz w:val="28"/>
          <w:szCs w:val="28"/>
          <w:lang w:val="el-GR"/>
        </w:rPr>
        <w:t>Σ</w:t>
      </w:r>
      <w:r w:rsidR="00F767CC">
        <w:rPr>
          <w:rFonts w:ascii="Bookman Old Style" w:hAnsi="Bookman Old Style" w:cs="Arial"/>
          <w:sz w:val="28"/>
          <w:szCs w:val="28"/>
          <w:lang w:val="el-GR"/>
        </w:rPr>
        <w:t>.</w:t>
      </w:r>
      <w:r>
        <w:rPr>
          <w:rFonts w:ascii="Bookman Old Style" w:hAnsi="Bookman Old Style" w:cs="Arial"/>
          <w:sz w:val="28"/>
          <w:szCs w:val="28"/>
          <w:lang w:val="el-GR"/>
        </w:rPr>
        <w:t xml:space="preserve"> απάντησε στις 13/12/2022 ότι έχει αποφασιστεί ότι δεν θα της δοθεί πρόσβαση στο φάκελο της υπόθεσης. </w:t>
      </w:r>
    </w:p>
    <w:p w14:paraId="71DCA88D" w14:textId="77777777" w:rsidR="009975FE" w:rsidRDefault="009975FE" w:rsidP="004A28F8">
      <w:pPr>
        <w:spacing w:line="480" w:lineRule="auto"/>
        <w:ind w:right="-35"/>
        <w:jc w:val="both"/>
        <w:rPr>
          <w:rFonts w:ascii="Bookman Old Style" w:hAnsi="Bookman Old Style" w:cs="Arial"/>
          <w:sz w:val="28"/>
          <w:szCs w:val="28"/>
          <w:lang w:val="el-GR"/>
        </w:rPr>
      </w:pPr>
    </w:p>
    <w:p w14:paraId="2E8B8284" w14:textId="65D012DB" w:rsidR="009975FE" w:rsidRDefault="009975FE" w:rsidP="004A28F8">
      <w:pPr>
        <w:spacing w:line="480" w:lineRule="auto"/>
        <w:ind w:right="-35"/>
        <w:jc w:val="both"/>
        <w:rPr>
          <w:rFonts w:ascii="Bookman Old Style" w:hAnsi="Bookman Old Style" w:cs="Arial"/>
          <w:sz w:val="28"/>
          <w:szCs w:val="28"/>
          <w:lang w:val="el-GR"/>
        </w:rPr>
      </w:pPr>
      <w:r>
        <w:rPr>
          <w:rFonts w:ascii="Bookman Old Style" w:hAnsi="Bookman Old Style" w:cs="Arial"/>
          <w:sz w:val="28"/>
          <w:szCs w:val="28"/>
          <w:lang w:val="el-GR"/>
        </w:rPr>
        <w:t xml:space="preserve">Στις 20/12/2022 υπέβαλε γραπτές παραστάσεις εγείροντας τις θέσεις της. </w:t>
      </w:r>
    </w:p>
    <w:p w14:paraId="3F050CFC" w14:textId="77777777" w:rsidR="009975FE" w:rsidRDefault="009975FE" w:rsidP="004A28F8">
      <w:pPr>
        <w:spacing w:line="480" w:lineRule="auto"/>
        <w:ind w:right="-35"/>
        <w:jc w:val="both"/>
        <w:rPr>
          <w:rFonts w:ascii="Bookman Old Style" w:hAnsi="Bookman Old Style" w:cs="Arial"/>
          <w:sz w:val="28"/>
          <w:szCs w:val="28"/>
          <w:lang w:val="el-GR"/>
        </w:rPr>
      </w:pPr>
    </w:p>
    <w:p w14:paraId="2723ADB6" w14:textId="105AC579" w:rsidR="009975FE" w:rsidRDefault="009975FE" w:rsidP="004A28F8">
      <w:pPr>
        <w:spacing w:line="480" w:lineRule="auto"/>
        <w:ind w:right="-35"/>
        <w:jc w:val="both"/>
        <w:rPr>
          <w:rFonts w:ascii="Bookman Old Style" w:hAnsi="Bookman Old Style" w:cs="Arial"/>
          <w:sz w:val="28"/>
          <w:szCs w:val="28"/>
          <w:lang w:val="el-GR"/>
        </w:rPr>
      </w:pPr>
      <w:r>
        <w:rPr>
          <w:rFonts w:ascii="Bookman Old Style" w:hAnsi="Bookman Old Style" w:cs="Arial"/>
          <w:sz w:val="28"/>
          <w:szCs w:val="28"/>
          <w:lang w:val="el-GR"/>
        </w:rPr>
        <w:t>Στις 20/2/2023 το Συμβούλιο του Π</w:t>
      </w:r>
      <w:r w:rsidR="00F767CC">
        <w:rPr>
          <w:rFonts w:ascii="Bookman Old Style" w:hAnsi="Bookman Old Style" w:cs="Arial"/>
          <w:sz w:val="28"/>
          <w:szCs w:val="28"/>
          <w:lang w:val="el-GR"/>
        </w:rPr>
        <w:t>.</w:t>
      </w:r>
      <w:r>
        <w:rPr>
          <w:rFonts w:ascii="Bookman Old Style" w:hAnsi="Bookman Old Style" w:cs="Arial"/>
          <w:sz w:val="28"/>
          <w:szCs w:val="28"/>
          <w:lang w:val="el-GR"/>
        </w:rPr>
        <w:t>Δ</w:t>
      </w:r>
      <w:r w:rsidR="00F767CC">
        <w:rPr>
          <w:rFonts w:ascii="Bookman Old Style" w:hAnsi="Bookman Old Style" w:cs="Arial"/>
          <w:sz w:val="28"/>
          <w:szCs w:val="28"/>
          <w:lang w:val="el-GR"/>
        </w:rPr>
        <w:t>.</w:t>
      </w:r>
      <w:r>
        <w:rPr>
          <w:rFonts w:ascii="Bookman Old Style" w:hAnsi="Bookman Old Style" w:cs="Arial"/>
          <w:sz w:val="28"/>
          <w:szCs w:val="28"/>
          <w:lang w:val="el-GR"/>
        </w:rPr>
        <w:t>Σ</w:t>
      </w:r>
      <w:r w:rsidR="00F767CC">
        <w:rPr>
          <w:rFonts w:ascii="Bookman Old Style" w:hAnsi="Bookman Old Style" w:cs="Arial"/>
          <w:sz w:val="28"/>
          <w:szCs w:val="28"/>
          <w:lang w:val="el-GR"/>
        </w:rPr>
        <w:t>.</w:t>
      </w:r>
      <w:r>
        <w:rPr>
          <w:rFonts w:ascii="Bookman Old Style" w:hAnsi="Bookman Old Style" w:cs="Arial"/>
          <w:sz w:val="28"/>
          <w:szCs w:val="28"/>
          <w:lang w:val="el-GR"/>
        </w:rPr>
        <w:t xml:space="preserve"> έκρινε κατά πλειοψηφία ένοχη την </w:t>
      </w:r>
      <w:proofErr w:type="spellStart"/>
      <w:r>
        <w:rPr>
          <w:rFonts w:ascii="Bookman Old Style" w:hAnsi="Bookman Old Style" w:cs="Arial"/>
          <w:sz w:val="28"/>
          <w:szCs w:val="28"/>
          <w:lang w:val="el-GR"/>
        </w:rPr>
        <w:t>Αιτήτρια</w:t>
      </w:r>
      <w:proofErr w:type="spellEnd"/>
      <w:r>
        <w:rPr>
          <w:rFonts w:ascii="Bookman Old Style" w:hAnsi="Bookman Old Style" w:cs="Arial"/>
          <w:sz w:val="28"/>
          <w:szCs w:val="28"/>
          <w:lang w:val="el-GR"/>
        </w:rPr>
        <w:t xml:space="preserve"> στις Κατηγορίες 1, 2 και 3. </w:t>
      </w:r>
    </w:p>
    <w:p w14:paraId="4425F33F" w14:textId="580B00C4" w:rsidR="009975FE" w:rsidRDefault="009975FE" w:rsidP="004A28F8">
      <w:pPr>
        <w:spacing w:line="480" w:lineRule="auto"/>
        <w:ind w:right="-35"/>
        <w:jc w:val="both"/>
        <w:rPr>
          <w:rFonts w:ascii="Bookman Old Style" w:hAnsi="Bookman Old Style" w:cs="Arial"/>
          <w:sz w:val="28"/>
          <w:szCs w:val="28"/>
          <w:lang w:val="el-GR"/>
        </w:rPr>
      </w:pPr>
      <w:r>
        <w:rPr>
          <w:rFonts w:ascii="Bookman Old Style" w:hAnsi="Bookman Old Style" w:cs="Arial"/>
          <w:sz w:val="28"/>
          <w:szCs w:val="28"/>
          <w:lang w:val="el-GR"/>
        </w:rPr>
        <w:lastRenderedPageBreak/>
        <w:t xml:space="preserve">Στις 10/4/2023 η σχετική Απόφαση κοινοποιήθηκε στην </w:t>
      </w:r>
      <w:proofErr w:type="spellStart"/>
      <w:r>
        <w:rPr>
          <w:rFonts w:ascii="Bookman Old Style" w:hAnsi="Bookman Old Style" w:cs="Arial"/>
          <w:sz w:val="28"/>
          <w:szCs w:val="28"/>
          <w:lang w:val="el-GR"/>
        </w:rPr>
        <w:t>Αιτήτρια</w:t>
      </w:r>
      <w:proofErr w:type="spellEnd"/>
      <w:r>
        <w:rPr>
          <w:rFonts w:ascii="Bookman Old Style" w:hAnsi="Bookman Old Style" w:cs="Arial"/>
          <w:sz w:val="28"/>
          <w:szCs w:val="28"/>
          <w:lang w:val="el-GR"/>
        </w:rPr>
        <w:t xml:space="preserve"> με επιστολή του Συμβουλίου του Π</w:t>
      </w:r>
      <w:r w:rsidR="00F767CC">
        <w:rPr>
          <w:rFonts w:ascii="Bookman Old Style" w:hAnsi="Bookman Old Style" w:cs="Arial"/>
          <w:sz w:val="28"/>
          <w:szCs w:val="28"/>
          <w:lang w:val="el-GR"/>
        </w:rPr>
        <w:t>.</w:t>
      </w:r>
      <w:r>
        <w:rPr>
          <w:rFonts w:ascii="Bookman Old Style" w:hAnsi="Bookman Old Style" w:cs="Arial"/>
          <w:sz w:val="28"/>
          <w:szCs w:val="28"/>
          <w:lang w:val="el-GR"/>
        </w:rPr>
        <w:t>Δ</w:t>
      </w:r>
      <w:r w:rsidR="00F767CC">
        <w:rPr>
          <w:rFonts w:ascii="Bookman Old Style" w:hAnsi="Bookman Old Style" w:cs="Arial"/>
          <w:sz w:val="28"/>
          <w:szCs w:val="28"/>
          <w:lang w:val="el-GR"/>
        </w:rPr>
        <w:t>.</w:t>
      </w:r>
      <w:r>
        <w:rPr>
          <w:rFonts w:ascii="Bookman Old Style" w:hAnsi="Bookman Old Style" w:cs="Arial"/>
          <w:sz w:val="28"/>
          <w:szCs w:val="28"/>
          <w:lang w:val="el-GR"/>
        </w:rPr>
        <w:t>Σ</w:t>
      </w:r>
      <w:r w:rsidR="00F767CC">
        <w:rPr>
          <w:rFonts w:ascii="Bookman Old Style" w:hAnsi="Bookman Old Style" w:cs="Arial"/>
          <w:sz w:val="28"/>
          <w:szCs w:val="28"/>
          <w:lang w:val="el-GR"/>
        </w:rPr>
        <w:t>.</w:t>
      </w:r>
      <w:r>
        <w:rPr>
          <w:rFonts w:ascii="Bookman Old Style" w:hAnsi="Bookman Old Style" w:cs="Arial"/>
          <w:sz w:val="28"/>
          <w:szCs w:val="28"/>
          <w:lang w:val="el-GR"/>
        </w:rPr>
        <w:t xml:space="preserve">, </w:t>
      </w:r>
      <w:proofErr w:type="spellStart"/>
      <w:r>
        <w:rPr>
          <w:rFonts w:ascii="Bookman Old Style" w:hAnsi="Bookman Old Style" w:cs="Arial"/>
          <w:sz w:val="28"/>
          <w:szCs w:val="28"/>
          <w:lang w:val="el-GR"/>
        </w:rPr>
        <w:t>ημερ</w:t>
      </w:r>
      <w:proofErr w:type="spellEnd"/>
      <w:r>
        <w:rPr>
          <w:rFonts w:ascii="Bookman Old Style" w:hAnsi="Bookman Old Style" w:cs="Arial"/>
          <w:sz w:val="28"/>
          <w:szCs w:val="28"/>
          <w:lang w:val="el-GR"/>
        </w:rPr>
        <w:t xml:space="preserve">. 7/4/2023, με την οποία την καλούσε όπως εντός 10 ημερών προβεί σε οποιαδήποτε σχόλια ή παραστάσεις ώστε να ληφθούν υπόψη κατά την επιβολή της ποινής. </w:t>
      </w:r>
    </w:p>
    <w:p w14:paraId="25692BF1" w14:textId="77777777" w:rsidR="009975FE" w:rsidRDefault="009975FE" w:rsidP="004A28F8">
      <w:pPr>
        <w:spacing w:line="480" w:lineRule="auto"/>
        <w:ind w:right="-35"/>
        <w:jc w:val="both"/>
        <w:rPr>
          <w:rFonts w:ascii="Bookman Old Style" w:hAnsi="Bookman Old Style" w:cs="Arial"/>
          <w:sz w:val="28"/>
          <w:szCs w:val="28"/>
          <w:lang w:val="el-GR"/>
        </w:rPr>
      </w:pPr>
    </w:p>
    <w:p w14:paraId="548349D1" w14:textId="4AB9F324" w:rsidR="009975FE" w:rsidRDefault="009975FE" w:rsidP="004A28F8">
      <w:pPr>
        <w:spacing w:line="480" w:lineRule="auto"/>
        <w:ind w:right="-35"/>
        <w:jc w:val="both"/>
        <w:rPr>
          <w:rFonts w:ascii="Bookman Old Style" w:hAnsi="Bookman Old Style" w:cs="Arial"/>
          <w:sz w:val="28"/>
          <w:szCs w:val="28"/>
          <w:lang w:val="el-GR"/>
        </w:rPr>
      </w:pPr>
      <w:r>
        <w:rPr>
          <w:rFonts w:ascii="Bookman Old Style" w:hAnsi="Bookman Old Style" w:cs="Arial"/>
          <w:sz w:val="28"/>
          <w:szCs w:val="28"/>
          <w:lang w:val="el-GR"/>
        </w:rPr>
        <w:t xml:space="preserve">Στις 13/4/2023 η </w:t>
      </w:r>
      <w:proofErr w:type="spellStart"/>
      <w:r>
        <w:rPr>
          <w:rFonts w:ascii="Bookman Old Style" w:hAnsi="Bookman Old Style" w:cs="Arial"/>
          <w:sz w:val="28"/>
          <w:szCs w:val="28"/>
          <w:lang w:val="el-GR"/>
        </w:rPr>
        <w:t>Αιτήτρια</w:t>
      </w:r>
      <w:proofErr w:type="spellEnd"/>
      <w:r>
        <w:rPr>
          <w:rFonts w:ascii="Bookman Old Style" w:hAnsi="Bookman Old Style" w:cs="Arial"/>
          <w:sz w:val="28"/>
          <w:szCs w:val="28"/>
          <w:lang w:val="el-GR"/>
        </w:rPr>
        <w:t xml:space="preserve"> απέστειλε επιστολή στο Συμβούλιο του Π</w:t>
      </w:r>
      <w:r w:rsidR="00F767CC">
        <w:rPr>
          <w:rFonts w:ascii="Bookman Old Style" w:hAnsi="Bookman Old Style" w:cs="Arial"/>
          <w:sz w:val="28"/>
          <w:szCs w:val="28"/>
          <w:lang w:val="el-GR"/>
        </w:rPr>
        <w:t>.</w:t>
      </w:r>
      <w:r>
        <w:rPr>
          <w:rFonts w:ascii="Bookman Old Style" w:hAnsi="Bookman Old Style" w:cs="Arial"/>
          <w:sz w:val="28"/>
          <w:szCs w:val="28"/>
          <w:lang w:val="el-GR"/>
        </w:rPr>
        <w:t>Δ</w:t>
      </w:r>
      <w:r w:rsidR="00F767CC">
        <w:rPr>
          <w:rFonts w:ascii="Bookman Old Style" w:hAnsi="Bookman Old Style" w:cs="Arial"/>
          <w:sz w:val="28"/>
          <w:szCs w:val="28"/>
          <w:lang w:val="el-GR"/>
        </w:rPr>
        <w:t>.</w:t>
      </w:r>
      <w:r>
        <w:rPr>
          <w:rFonts w:ascii="Bookman Old Style" w:hAnsi="Bookman Old Style" w:cs="Arial"/>
          <w:sz w:val="28"/>
          <w:szCs w:val="28"/>
          <w:lang w:val="el-GR"/>
        </w:rPr>
        <w:t>Σ</w:t>
      </w:r>
      <w:r w:rsidR="00F767CC">
        <w:rPr>
          <w:rFonts w:ascii="Bookman Old Style" w:hAnsi="Bookman Old Style" w:cs="Arial"/>
          <w:sz w:val="28"/>
          <w:szCs w:val="28"/>
          <w:lang w:val="el-GR"/>
        </w:rPr>
        <w:t>.</w:t>
      </w:r>
      <w:r>
        <w:rPr>
          <w:rFonts w:ascii="Bookman Old Style" w:hAnsi="Bookman Old Style" w:cs="Arial"/>
          <w:sz w:val="28"/>
          <w:szCs w:val="28"/>
          <w:lang w:val="el-GR"/>
        </w:rPr>
        <w:t xml:space="preserve"> αναφέροντας ότι ως προς την επιμέτρηση της ποινής δεν έχει να προσθέσει οτιδήποτε πέραν των όσων εξέθεσε με τις έγγραφες παραστάσεις της, </w:t>
      </w:r>
      <w:proofErr w:type="spellStart"/>
      <w:r>
        <w:rPr>
          <w:rFonts w:ascii="Bookman Old Style" w:hAnsi="Bookman Old Style" w:cs="Arial"/>
          <w:sz w:val="28"/>
          <w:szCs w:val="28"/>
          <w:lang w:val="el-GR"/>
        </w:rPr>
        <w:t>ημερ</w:t>
      </w:r>
      <w:proofErr w:type="spellEnd"/>
      <w:r>
        <w:rPr>
          <w:rFonts w:ascii="Bookman Old Style" w:hAnsi="Bookman Old Style" w:cs="Arial"/>
          <w:sz w:val="28"/>
          <w:szCs w:val="28"/>
          <w:lang w:val="el-GR"/>
        </w:rPr>
        <w:t xml:space="preserve">. 20/12/2022. </w:t>
      </w:r>
    </w:p>
    <w:p w14:paraId="37374BF5" w14:textId="77777777" w:rsidR="009975FE" w:rsidRDefault="009975FE" w:rsidP="004A28F8">
      <w:pPr>
        <w:spacing w:line="480" w:lineRule="auto"/>
        <w:ind w:right="-35"/>
        <w:jc w:val="both"/>
        <w:rPr>
          <w:rFonts w:ascii="Bookman Old Style" w:hAnsi="Bookman Old Style" w:cs="Arial"/>
          <w:sz w:val="28"/>
          <w:szCs w:val="28"/>
          <w:lang w:val="el-GR"/>
        </w:rPr>
      </w:pPr>
    </w:p>
    <w:p w14:paraId="75695067" w14:textId="10462A5D" w:rsidR="009975FE" w:rsidRDefault="009975FE" w:rsidP="004A28F8">
      <w:pPr>
        <w:spacing w:line="480" w:lineRule="auto"/>
        <w:ind w:right="-35"/>
        <w:jc w:val="both"/>
        <w:rPr>
          <w:rFonts w:ascii="Bookman Old Style" w:hAnsi="Bookman Old Style" w:cs="Arial"/>
          <w:sz w:val="28"/>
          <w:szCs w:val="28"/>
          <w:lang w:val="el-GR"/>
        </w:rPr>
      </w:pPr>
      <w:r>
        <w:rPr>
          <w:rFonts w:ascii="Bookman Old Style" w:hAnsi="Bookman Old Style" w:cs="Arial"/>
          <w:sz w:val="28"/>
          <w:szCs w:val="28"/>
          <w:lang w:val="el-GR"/>
        </w:rPr>
        <w:t>Στις 24/4/2023 το Συμβούλιο του Π</w:t>
      </w:r>
      <w:r w:rsidR="00F767CC">
        <w:rPr>
          <w:rFonts w:ascii="Bookman Old Style" w:hAnsi="Bookman Old Style" w:cs="Arial"/>
          <w:sz w:val="28"/>
          <w:szCs w:val="28"/>
          <w:lang w:val="el-GR"/>
        </w:rPr>
        <w:t>.</w:t>
      </w:r>
      <w:r>
        <w:rPr>
          <w:rFonts w:ascii="Bookman Old Style" w:hAnsi="Bookman Old Style" w:cs="Arial"/>
          <w:sz w:val="28"/>
          <w:szCs w:val="28"/>
          <w:lang w:val="el-GR"/>
        </w:rPr>
        <w:t>Δ</w:t>
      </w:r>
      <w:r w:rsidR="00F767CC">
        <w:rPr>
          <w:rFonts w:ascii="Bookman Old Style" w:hAnsi="Bookman Old Style" w:cs="Arial"/>
          <w:sz w:val="28"/>
          <w:szCs w:val="28"/>
          <w:lang w:val="el-GR"/>
        </w:rPr>
        <w:t>.</w:t>
      </w:r>
      <w:r>
        <w:rPr>
          <w:rFonts w:ascii="Bookman Old Style" w:hAnsi="Bookman Old Style" w:cs="Arial"/>
          <w:sz w:val="28"/>
          <w:szCs w:val="28"/>
          <w:lang w:val="el-GR"/>
        </w:rPr>
        <w:t>Σ</w:t>
      </w:r>
      <w:r w:rsidR="00F767CC">
        <w:rPr>
          <w:rFonts w:ascii="Bookman Old Style" w:hAnsi="Bookman Old Style" w:cs="Arial"/>
          <w:sz w:val="28"/>
          <w:szCs w:val="28"/>
          <w:lang w:val="el-GR"/>
        </w:rPr>
        <w:t>.</w:t>
      </w:r>
      <w:r>
        <w:rPr>
          <w:rFonts w:ascii="Bookman Old Style" w:hAnsi="Bookman Old Style" w:cs="Arial"/>
          <w:sz w:val="28"/>
          <w:szCs w:val="28"/>
          <w:lang w:val="el-GR"/>
        </w:rPr>
        <w:t xml:space="preserve"> αποφάσισε όπως επιβάλει στην </w:t>
      </w:r>
      <w:proofErr w:type="spellStart"/>
      <w:r>
        <w:rPr>
          <w:rFonts w:ascii="Bookman Old Style" w:hAnsi="Bookman Old Style" w:cs="Arial"/>
          <w:sz w:val="28"/>
          <w:szCs w:val="28"/>
          <w:lang w:val="el-GR"/>
        </w:rPr>
        <w:t>Αιτήτρια</w:t>
      </w:r>
      <w:proofErr w:type="spellEnd"/>
      <w:r>
        <w:rPr>
          <w:rFonts w:ascii="Bookman Old Style" w:hAnsi="Bookman Old Style" w:cs="Arial"/>
          <w:sz w:val="28"/>
          <w:szCs w:val="28"/>
          <w:lang w:val="el-GR"/>
        </w:rPr>
        <w:t xml:space="preserve"> χρηματική ποινή ύψους €11.000.</w:t>
      </w:r>
    </w:p>
    <w:p w14:paraId="598092F6" w14:textId="77777777" w:rsidR="009975FE" w:rsidRDefault="009975FE" w:rsidP="004A28F8">
      <w:pPr>
        <w:spacing w:line="480" w:lineRule="auto"/>
        <w:ind w:right="-35"/>
        <w:jc w:val="both"/>
        <w:rPr>
          <w:rFonts w:ascii="Bookman Old Style" w:hAnsi="Bookman Old Style" w:cs="Arial"/>
          <w:sz w:val="28"/>
          <w:szCs w:val="28"/>
          <w:lang w:val="el-GR"/>
        </w:rPr>
      </w:pPr>
    </w:p>
    <w:p w14:paraId="7EF0AA11" w14:textId="1848FD5D" w:rsidR="009975FE" w:rsidRDefault="009975FE" w:rsidP="004A28F8">
      <w:pPr>
        <w:spacing w:line="480" w:lineRule="auto"/>
        <w:ind w:right="-35"/>
        <w:jc w:val="both"/>
        <w:rPr>
          <w:rFonts w:ascii="Bookman Old Style" w:hAnsi="Bookman Old Style" w:cs="Arial"/>
          <w:sz w:val="28"/>
          <w:szCs w:val="28"/>
          <w:lang w:val="el-GR"/>
        </w:rPr>
      </w:pPr>
      <w:r>
        <w:rPr>
          <w:rFonts w:ascii="Bookman Old Style" w:hAnsi="Bookman Old Style" w:cs="Arial"/>
          <w:sz w:val="28"/>
          <w:szCs w:val="28"/>
          <w:lang w:val="el-GR"/>
        </w:rPr>
        <w:t>Στις 8/5/2023 το Συμβούλιο του Π</w:t>
      </w:r>
      <w:r w:rsidR="00F767CC">
        <w:rPr>
          <w:rFonts w:ascii="Bookman Old Style" w:hAnsi="Bookman Old Style" w:cs="Arial"/>
          <w:sz w:val="28"/>
          <w:szCs w:val="28"/>
          <w:lang w:val="el-GR"/>
        </w:rPr>
        <w:t>.</w:t>
      </w:r>
      <w:r>
        <w:rPr>
          <w:rFonts w:ascii="Bookman Old Style" w:hAnsi="Bookman Old Style" w:cs="Arial"/>
          <w:sz w:val="28"/>
          <w:szCs w:val="28"/>
          <w:lang w:val="el-GR"/>
        </w:rPr>
        <w:t>Δ</w:t>
      </w:r>
      <w:r w:rsidR="00F767CC">
        <w:rPr>
          <w:rFonts w:ascii="Bookman Old Style" w:hAnsi="Bookman Old Style" w:cs="Arial"/>
          <w:sz w:val="28"/>
          <w:szCs w:val="28"/>
          <w:lang w:val="el-GR"/>
        </w:rPr>
        <w:t>.</w:t>
      </w:r>
      <w:r>
        <w:rPr>
          <w:rFonts w:ascii="Bookman Old Style" w:hAnsi="Bookman Old Style" w:cs="Arial"/>
          <w:sz w:val="28"/>
          <w:szCs w:val="28"/>
          <w:lang w:val="el-GR"/>
        </w:rPr>
        <w:t>Σ</w:t>
      </w:r>
      <w:r w:rsidR="00F767CC">
        <w:rPr>
          <w:rFonts w:ascii="Bookman Old Style" w:hAnsi="Bookman Old Style" w:cs="Arial"/>
          <w:sz w:val="28"/>
          <w:szCs w:val="28"/>
          <w:lang w:val="el-GR"/>
        </w:rPr>
        <w:t>.</w:t>
      </w:r>
      <w:r>
        <w:rPr>
          <w:rFonts w:ascii="Bookman Old Style" w:hAnsi="Bookman Old Style" w:cs="Arial"/>
          <w:sz w:val="28"/>
          <w:szCs w:val="28"/>
          <w:lang w:val="el-GR"/>
        </w:rPr>
        <w:t xml:space="preserve"> κοινοποίησε στην </w:t>
      </w:r>
      <w:proofErr w:type="spellStart"/>
      <w:r>
        <w:rPr>
          <w:rFonts w:ascii="Bookman Old Style" w:hAnsi="Bookman Old Style" w:cs="Arial"/>
          <w:sz w:val="28"/>
          <w:szCs w:val="28"/>
          <w:lang w:val="el-GR"/>
        </w:rPr>
        <w:t>Αιτήτρια</w:t>
      </w:r>
      <w:proofErr w:type="spellEnd"/>
      <w:r>
        <w:rPr>
          <w:rFonts w:ascii="Bookman Old Style" w:hAnsi="Bookman Old Style" w:cs="Arial"/>
          <w:sz w:val="28"/>
          <w:szCs w:val="28"/>
          <w:lang w:val="el-GR"/>
        </w:rPr>
        <w:t xml:space="preserve"> την Απόφαση της Ποινής, ενημερώνοντας την ταυτόχρονα ότι το </w:t>
      </w:r>
      <w:proofErr w:type="spellStart"/>
      <w:r>
        <w:rPr>
          <w:rFonts w:ascii="Bookman Old Style" w:hAnsi="Bookman Old Style" w:cs="Arial"/>
          <w:sz w:val="28"/>
          <w:szCs w:val="28"/>
          <w:lang w:val="el-GR"/>
        </w:rPr>
        <w:t>επιβληθέν</w:t>
      </w:r>
      <w:proofErr w:type="spellEnd"/>
      <w:r>
        <w:rPr>
          <w:rFonts w:ascii="Bookman Old Style" w:hAnsi="Bookman Old Style" w:cs="Arial"/>
          <w:sz w:val="28"/>
          <w:szCs w:val="28"/>
          <w:lang w:val="el-GR"/>
        </w:rPr>
        <w:t xml:space="preserve"> πρόστιμο καθίσταται πληρωτέο εντός 30 ημερών από την επίδοση της επιστολής και ενδεχόμενη μη συμμόρφωση ενέχει τη διάπραξη πειθαρχικού αδικήματος.</w:t>
      </w:r>
    </w:p>
    <w:p w14:paraId="30922280" w14:textId="77777777" w:rsidR="009975FE" w:rsidRDefault="009975FE" w:rsidP="004A28F8">
      <w:pPr>
        <w:spacing w:line="480" w:lineRule="auto"/>
        <w:ind w:right="-35"/>
        <w:jc w:val="both"/>
        <w:rPr>
          <w:rFonts w:ascii="Bookman Old Style" w:hAnsi="Bookman Old Style" w:cs="Arial"/>
          <w:sz w:val="28"/>
          <w:szCs w:val="28"/>
          <w:lang w:val="el-GR"/>
        </w:rPr>
      </w:pPr>
    </w:p>
    <w:p w14:paraId="16962564" w14:textId="76517A20" w:rsidR="009975FE" w:rsidRDefault="009975FE" w:rsidP="004A28F8">
      <w:pPr>
        <w:spacing w:line="480" w:lineRule="auto"/>
        <w:ind w:right="-35"/>
        <w:jc w:val="both"/>
        <w:rPr>
          <w:rFonts w:ascii="Bookman Old Style" w:hAnsi="Bookman Old Style" w:cs="Arial"/>
          <w:sz w:val="28"/>
          <w:szCs w:val="28"/>
          <w:lang w:val="el-GR"/>
        </w:rPr>
      </w:pPr>
      <w:r>
        <w:rPr>
          <w:rFonts w:ascii="Bookman Old Style" w:hAnsi="Bookman Old Style" w:cs="Arial"/>
          <w:sz w:val="28"/>
          <w:szCs w:val="28"/>
          <w:lang w:val="el-GR"/>
        </w:rPr>
        <w:t xml:space="preserve">Στις 7/6/2023 η </w:t>
      </w:r>
      <w:proofErr w:type="spellStart"/>
      <w:r>
        <w:rPr>
          <w:rFonts w:ascii="Bookman Old Style" w:hAnsi="Bookman Old Style" w:cs="Arial"/>
          <w:sz w:val="28"/>
          <w:szCs w:val="28"/>
          <w:lang w:val="el-GR"/>
        </w:rPr>
        <w:t>Αιτήτρια</w:t>
      </w:r>
      <w:proofErr w:type="spellEnd"/>
      <w:r>
        <w:rPr>
          <w:rFonts w:ascii="Bookman Old Style" w:hAnsi="Bookman Old Style" w:cs="Arial"/>
          <w:sz w:val="28"/>
          <w:szCs w:val="28"/>
          <w:lang w:val="el-GR"/>
        </w:rPr>
        <w:t xml:space="preserve"> συμμορφούμενη με την υποχρέωση πληρωμής του προστίμου και προς αποφυγή περαιτέρω πειθαρχικών διώξεων, </w:t>
      </w:r>
      <w:r>
        <w:rPr>
          <w:rFonts w:ascii="Bookman Old Style" w:hAnsi="Bookman Old Style" w:cs="Arial"/>
          <w:sz w:val="28"/>
          <w:szCs w:val="28"/>
          <w:lang w:val="el-GR"/>
        </w:rPr>
        <w:lastRenderedPageBreak/>
        <w:t xml:space="preserve">πλήρωσε το </w:t>
      </w:r>
      <w:proofErr w:type="spellStart"/>
      <w:r>
        <w:rPr>
          <w:rFonts w:ascii="Bookman Old Style" w:hAnsi="Bookman Old Style" w:cs="Arial"/>
          <w:sz w:val="28"/>
          <w:szCs w:val="28"/>
          <w:lang w:val="el-GR"/>
        </w:rPr>
        <w:t>επιβληθέν</w:t>
      </w:r>
      <w:proofErr w:type="spellEnd"/>
      <w:r>
        <w:rPr>
          <w:rFonts w:ascii="Bookman Old Style" w:hAnsi="Bookman Old Style" w:cs="Arial"/>
          <w:sz w:val="28"/>
          <w:szCs w:val="28"/>
          <w:lang w:val="el-GR"/>
        </w:rPr>
        <w:t xml:space="preserve"> πρόστιμο</w:t>
      </w:r>
      <w:r w:rsidR="00CD0A51" w:rsidRPr="00CD0A51">
        <w:rPr>
          <w:rFonts w:ascii="Bookman Old Style" w:hAnsi="Bookman Old Style" w:cs="Arial"/>
          <w:sz w:val="28"/>
          <w:szCs w:val="28"/>
          <w:lang w:val="el-GR"/>
        </w:rPr>
        <w:t>,</w:t>
      </w:r>
      <w:r>
        <w:rPr>
          <w:rFonts w:ascii="Bookman Old Style" w:hAnsi="Bookman Old Style" w:cs="Arial"/>
          <w:sz w:val="28"/>
          <w:szCs w:val="28"/>
          <w:lang w:val="el-GR"/>
        </w:rPr>
        <w:t xml:space="preserve"> επιφυλάσσοντας ταυτόχρονα τα δικαιώματα της άσκησης προσφυγής κατά της Απόφασης της Καταδίκης και της Ποινής που εκδόθηκε στο πλαίσιο της υπόθεσης υπ’ </w:t>
      </w:r>
      <w:proofErr w:type="spellStart"/>
      <w:r>
        <w:rPr>
          <w:rFonts w:ascii="Bookman Old Style" w:hAnsi="Bookman Old Style" w:cs="Arial"/>
          <w:sz w:val="28"/>
          <w:szCs w:val="28"/>
          <w:lang w:val="el-GR"/>
        </w:rPr>
        <w:t>αρ</w:t>
      </w:r>
      <w:proofErr w:type="spellEnd"/>
      <w:r>
        <w:rPr>
          <w:rFonts w:ascii="Bookman Old Style" w:hAnsi="Bookman Old Style" w:cs="Arial"/>
          <w:sz w:val="28"/>
          <w:szCs w:val="28"/>
          <w:lang w:val="el-GR"/>
        </w:rPr>
        <w:t>. 11/2022.</w:t>
      </w:r>
    </w:p>
    <w:p w14:paraId="130409D5" w14:textId="77777777" w:rsidR="009975FE" w:rsidRDefault="009975FE" w:rsidP="004A28F8">
      <w:pPr>
        <w:spacing w:line="480" w:lineRule="auto"/>
        <w:ind w:right="-35"/>
        <w:jc w:val="both"/>
        <w:rPr>
          <w:rFonts w:ascii="Bookman Old Style" w:hAnsi="Bookman Old Style" w:cs="Arial"/>
          <w:sz w:val="28"/>
          <w:szCs w:val="28"/>
          <w:lang w:val="el-GR"/>
        </w:rPr>
      </w:pPr>
    </w:p>
    <w:p w14:paraId="3D644F2A" w14:textId="459E93B2" w:rsidR="009975FE" w:rsidRDefault="009975FE" w:rsidP="004A28F8">
      <w:pPr>
        <w:spacing w:line="480" w:lineRule="auto"/>
        <w:ind w:right="-35"/>
        <w:jc w:val="both"/>
        <w:rPr>
          <w:rFonts w:ascii="Bookman Old Style" w:hAnsi="Bookman Old Style" w:cs="Arial"/>
          <w:sz w:val="28"/>
          <w:szCs w:val="28"/>
          <w:lang w:val="el-GR"/>
        </w:rPr>
      </w:pPr>
      <w:r>
        <w:rPr>
          <w:rFonts w:ascii="Bookman Old Style" w:hAnsi="Bookman Old Style" w:cs="Arial"/>
          <w:sz w:val="28"/>
          <w:szCs w:val="28"/>
          <w:lang w:val="el-GR"/>
        </w:rPr>
        <w:t xml:space="preserve">Στις </w:t>
      </w:r>
      <w:bookmarkStart w:id="0" w:name="_Hlk145586940"/>
      <w:r>
        <w:rPr>
          <w:rFonts w:ascii="Bookman Old Style" w:hAnsi="Bookman Old Style" w:cs="Arial"/>
          <w:sz w:val="28"/>
          <w:szCs w:val="28"/>
          <w:lang w:val="el-GR"/>
        </w:rPr>
        <w:t xml:space="preserve">19/6/2023 </w:t>
      </w:r>
      <w:bookmarkEnd w:id="0"/>
      <w:r>
        <w:rPr>
          <w:rFonts w:ascii="Bookman Old Style" w:hAnsi="Bookman Old Style" w:cs="Arial"/>
          <w:sz w:val="28"/>
          <w:szCs w:val="28"/>
          <w:lang w:val="el-GR"/>
        </w:rPr>
        <w:t xml:space="preserve">καταχωρήθηκε ενώπιον του Διοικητικού Δικαστηρίου η υπ’ </w:t>
      </w:r>
      <w:proofErr w:type="spellStart"/>
      <w:r>
        <w:rPr>
          <w:rFonts w:ascii="Bookman Old Style" w:hAnsi="Bookman Old Style" w:cs="Arial"/>
          <w:sz w:val="28"/>
          <w:szCs w:val="28"/>
          <w:lang w:val="el-GR"/>
        </w:rPr>
        <w:t>αρ</w:t>
      </w:r>
      <w:proofErr w:type="spellEnd"/>
      <w:r>
        <w:rPr>
          <w:rFonts w:ascii="Bookman Old Style" w:hAnsi="Bookman Old Style" w:cs="Arial"/>
          <w:sz w:val="28"/>
          <w:szCs w:val="28"/>
          <w:lang w:val="el-GR"/>
        </w:rPr>
        <w:t>. 966/202</w:t>
      </w:r>
      <w:r w:rsidR="00EE63D9">
        <w:rPr>
          <w:rFonts w:ascii="Bookman Old Style" w:hAnsi="Bookman Old Style" w:cs="Arial"/>
          <w:sz w:val="28"/>
          <w:szCs w:val="28"/>
          <w:lang w:val="el-GR"/>
        </w:rPr>
        <w:t>3</w:t>
      </w:r>
      <w:r>
        <w:rPr>
          <w:rFonts w:ascii="Bookman Old Style" w:hAnsi="Bookman Old Style" w:cs="Arial"/>
          <w:sz w:val="28"/>
          <w:szCs w:val="28"/>
          <w:lang w:val="el-GR"/>
        </w:rPr>
        <w:t xml:space="preserve"> Προσφυγή εναντίον των ανωτέρω Αποφάσεων Καταδίκης, </w:t>
      </w:r>
      <w:proofErr w:type="spellStart"/>
      <w:r>
        <w:rPr>
          <w:rFonts w:ascii="Bookman Old Style" w:hAnsi="Bookman Old Style" w:cs="Arial"/>
          <w:sz w:val="28"/>
          <w:szCs w:val="28"/>
          <w:lang w:val="el-GR"/>
        </w:rPr>
        <w:t>ημερ</w:t>
      </w:r>
      <w:proofErr w:type="spellEnd"/>
      <w:r>
        <w:rPr>
          <w:rFonts w:ascii="Bookman Old Style" w:hAnsi="Bookman Old Style" w:cs="Arial"/>
          <w:sz w:val="28"/>
          <w:szCs w:val="28"/>
          <w:lang w:val="el-GR"/>
        </w:rPr>
        <w:t xml:space="preserve">. 10/4/2023 και της Ποινής, </w:t>
      </w:r>
      <w:proofErr w:type="spellStart"/>
      <w:r>
        <w:rPr>
          <w:rFonts w:ascii="Bookman Old Style" w:hAnsi="Bookman Old Style" w:cs="Arial"/>
          <w:sz w:val="28"/>
          <w:szCs w:val="28"/>
          <w:lang w:val="el-GR"/>
        </w:rPr>
        <w:t>ημερ</w:t>
      </w:r>
      <w:proofErr w:type="spellEnd"/>
      <w:r>
        <w:rPr>
          <w:rFonts w:ascii="Bookman Old Style" w:hAnsi="Bookman Old Style" w:cs="Arial"/>
          <w:sz w:val="28"/>
          <w:szCs w:val="28"/>
          <w:lang w:val="el-GR"/>
        </w:rPr>
        <w:t>. 24/4/2023.</w:t>
      </w:r>
    </w:p>
    <w:p w14:paraId="1E41A132" w14:textId="77777777" w:rsidR="00F767CC" w:rsidRDefault="00F767CC" w:rsidP="004A28F8">
      <w:pPr>
        <w:spacing w:line="480" w:lineRule="auto"/>
        <w:ind w:right="-35"/>
        <w:jc w:val="both"/>
        <w:rPr>
          <w:rFonts w:ascii="Bookman Old Style" w:hAnsi="Bookman Old Style" w:cs="Arial"/>
          <w:sz w:val="28"/>
          <w:szCs w:val="28"/>
          <w:lang w:val="el-GR"/>
        </w:rPr>
      </w:pPr>
    </w:p>
    <w:p w14:paraId="48AF1283" w14:textId="655C29A8" w:rsidR="00F767CC" w:rsidRDefault="00F767CC" w:rsidP="004A28F8">
      <w:pPr>
        <w:spacing w:line="480" w:lineRule="auto"/>
        <w:ind w:right="-35"/>
        <w:jc w:val="both"/>
        <w:rPr>
          <w:rFonts w:ascii="Bookman Old Style" w:hAnsi="Bookman Old Style" w:cs="Arial"/>
          <w:sz w:val="28"/>
          <w:szCs w:val="28"/>
          <w:lang w:val="el-GR"/>
        </w:rPr>
      </w:pPr>
      <w:r>
        <w:rPr>
          <w:rFonts w:ascii="Bookman Old Style" w:hAnsi="Bookman Old Style" w:cs="Arial"/>
          <w:sz w:val="28"/>
          <w:szCs w:val="28"/>
          <w:lang w:val="el-GR"/>
        </w:rPr>
        <w:t xml:space="preserve">Στις 28/7/2023 </w:t>
      </w:r>
      <w:r w:rsidR="00223B07" w:rsidRPr="00223B07">
        <w:rPr>
          <w:rFonts w:ascii="Bookman Old Style" w:hAnsi="Bookman Old Style" w:cs="Arial"/>
          <w:sz w:val="28"/>
          <w:szCs w:val="28"/>
          <w:lang w:val="el-GR"/>
        </w:rPr>
        <w:t xml:space="preserve"> </w:t>
      </w:r>
      <w:r w:rsidR="00223B07">
        <w:rPr>
          <w:rFonts w:ascii="Bookman Old Style" w:hAnsi="Bookman Old Style" w:cs="Arial"/>
          <w:sz w:val="28"/>
          <w:szCs w:val="28"/>
          <w:lang w:val="el-GR"/>
        </w:rPr>
        <w:t>η</w:t>
      </w:r>
      <w:r>
        <w:rPr>
          <w:rFonts w:ascii="Bookman Old Style" w:hAnsi="Bookman Old Style" w:cs="Arial"/>
          <w:sz w:val="28"/>
          <w:szCs w:val="28"/>
          <w:lang w:val="el-GR"/>
        </w:rPr>
        <w:t xml:space="preserve"> </w:t>
      </w:r>
      <w:proofErr w:type="spellStart"/>
      <w:r>
        <w:rPr>
          <w:rFonts w:ascii="Bookman Old Style" w:hAnsi="Bookman Old Style" w:cs="Arial"/>
          <w:sz w:val="28"/>
          <w:szCs w:val="28"/>
          <w:lang w:val="el-GR"/>
        </w:rPr>
        <w:t>Αιτήτρια</w:t>
      </w:r>
      <w:proofErr w:type="spellEnd"/>
      <w:r>
        <w:rPr>
          <w:rFonts w:ascii="Bookman Old Style" w:hAnsi="Bookman Old Style" w:cs="Arial"/>
          <w:sz w:val="28"/>
          <w:szCs w:val="28"/>
          <w:lang w:val="el-GR"/>
        </w:rPr>
        <w:t xml:space="preserve"> ενημερώθηκε από τον </w:t>
      </w:r>
      <w:proofErr w:type="spellStart"/>
      <w:r>
        <w:rPr>
          <w:rFonts w:ascii="Bookman Old Style" w:hAnsi="Bookman Old Style" w:cs="Arial"/>
          <w:sz w:val="28"/>
          <w:szCs w:val="28"/>
          <w:lang w:val="el-GR"/>
        </w:rPr>
        <w:t>ιστότοπο</w:t>
      </w:r>
      <w:proofErr w:type="spellEnd"/>
      <w:r>
        <w:rPr>
          <w:rFonts w:ascii="Bookman Old Style" w:hAnsi="Bookman Old Style" w:cs="Arial"/>
          <w:sz w:val="28"/>
          <w:szCs w:val="28"/>
          <w:lang w:val="el-GR"/>
        </w:rPr>
        <w:t xml:space="preserve"> </w:t>
      </w:r>
      <w:r>
        <w:rPr>
          <w:rFonts w:ascii="Bookman Old Style" w:hAnsi="Bookman Old Style" w:cs="Arial"/>
          <w:sz w:val="28"/>
          <w:szCs w:val="28"/>
          <w:lang w:val="en-US"/>
        </w:rPr>
        <w:t>CYLAW</w:t>
      </w:r>
      <w:r>
        <w:rPr>
          <w:rFonts w:ascii="Bookman Old Style" w:hAnsi="Bookman Old Style" w:cs="Arial"/>
          <w:sz w:val="28"/>
          <w:szCs w:val="28"/>
          <w:lang w:val="el-GR"/>
        </w:rPr>
        <w:t xml:space="preserve"> ότι στις 24/7/2023 το Διοικητικό Δικαστήριο στην </w:t>
      </w:r>
      <w:r w:rsidR="00CD0A51">
        <w:rPr>
          <w:rFonts w:ascii="Bookman Old Style" w:hAnsi="Bookman Old Style" w:cs="Arial"/>
          <w:sz w:val="28"/>
          <w:szCs w:val="28"/>
          <w:lang w:val="el-GR"/>
        </w:rPr>
        <w:t>υ</w:t>
      </w:r>
      <w:r>
        <w:rPr>
          <w:rFonts w:ascii="Bookman Old Style" w:hAnsi="Bookman Old Style" w:cs="Arial"/>
          <w:sz w:val="28"/>
          <w:szCs w:val="28"/>
          <w:lang w:val="el-GR"/>
        </w:rPr>
        <w:t xml:space="preserve">πόθεση </w:t>
      </w:r>
      <w:r w:rsidRPr="00F767CC">
        <w:rPr>
          <w:rFonts w:ascii="Bookman Old Style" w:hAnsi="Bookman Old Style" w:cs="Arial"/>
          <w:b/>
          <w:bCs/>
          <w:i/>
          <w:iCs/>
          <w:sz w:val="28"/>
          <w:szCs w:val="28"/>
          <w:lang w:val="el-GR"/>
        </w:rPr>
        <w:t xml:space="preserve">Π.Ν. </w:t>
      </w:r>
      <w:proofErr w:type="spellStart"/>
      <w:r w:rsidRPr="00F767CC">
        <w:rPr>
          <w:rFonts w:ascii="Bookman Old Style" w:hAnsi="Bookman Old Style" w:cs="Arial"/>
          <w:b/>
          <w:bCs/>
          <w:i/>
          <w:iCs/>
          <w:sz w:val="28"/>
          <w:szCs w:val="28"/>
          <w:lang w:val="el-GR"/>
        </w:rPr>
        <w:t>Κούρτελλος</w:t>
      </w:r>
      <w:proofErr w:type="spellEnd"/>
      <w:r w:rsidRPr="00F767CC">
        <w:rPr>
          <w:rFonts w:ascii="Bookman Old Style" w:hAnsi="Bookman Old Style" w:cs="Arial"/>
          <w:b/>
          <w:bCs/>
          <w:i/>
          <w:iCs/>
          <w:sz w:val="28"/>
          <w:szCs w:val="28"/>
          <w:lang w:val="el-GR"/>
        </w:rPr>
        <w:t xml:space="preserve"> &amp; Συνεργάτες ΔΕΠΕ </w:t>
      </w:r>
      <w:r w:rsidRPr="00F767CC">
        <w:rPr>
          <w:rFonts w:ascii="Bookman Old Style" w:hAnsi="Bookman Old Style" w:cs="Arial"/>
          <w:b/>
          <w:bCs/>
          <w:i/>
          <w:iCs/>
          <w:sz w:val="28"/>
          <w:szCs w:val="28"/>
          <w:lang w:val="en-US"/>
        </w:rPr>
        <w:t>v</w:t>
      </w:r>
      <w:r w:rsidRPr="00F767CC">
        <w:rPr>
          <w:rFonts w:ascii="Bookman Old Style" w:hAnsi="Bookman Old Style" w:cs="Arial"/>
          <w:b/>
          <w:bCs/>
          <w:i/>
          <w:iCs/>
          <w:sz w:val="28"/>
          <w:szCs w:val="28"/>
          <w:lang w:val="el-GR"/>
        </w:rPr>
        <w:t xml:space="preserve">. Συμβουλίου </w:t>
      </w:r>
      <w:proofErr w:type="spellStart"/>
      <w:r w:rsidRPr="00F767CC">
        <w:rPr>
          <w:rFonts w:ascii="Bookman Old Style" w:hAnsi="Bookman Old Style" w:cs="Arial"/>
          <w:b/>
          <w:bCs/>
          <w:i/>
          <w:iCs/>
          <w:sz w:val="28"/>
          <w:szCs w:val="28"/>
          <w:lang w:val="el-GR"/>
        </w:rPr>
        <w:t>Παγκύπριου</w:t>
      </w:r>
      <w:proofErr w:type="spellEnd"/>
      <w:r w:rsidRPr="00F767CC">
        <w:rPr>
          <w:rFonts w:ascii="Bookman Old Style" w:hAnsi="Bookman Old Style" w:cs="Arial"/>
          <w:b/>
          <w:bCs/>
          <w:i/>
          <w:iCs/>
          <w:sz w:val="28"/>
          <w:szCs w:val="28"/>
          <w:lang w:val="el-GR"/>
        </w:rPr>
        <w:t xml:space="preserve"> Δικηγορικού Συλλόγου, Υπόθεση </w:t>
      </w:r>
      <w:proofErr w:type="spellStart"/>
      <w:r w:rsidRPr="00F767CC">
        <w:rPr>
          <w:rFonts w:ascii="Bookman Old Style" w:hAnsi="Bookman Old Style" w:cs="Arial"/>
          <w:b/>
          <w:bCs/>
          <w:i/>
          <w:iCs/>
          <w:sz w:val="28"/>
          <w:szCs w:val="28"/>
          <w:lang w:val="el-GR"/>
        </w:rPr>
        <w:t>αρ</w:t>
      </w:r>
      <w:proofErr w:type="spellEnd"/>
      <w:r w:rsidRPr="00F767CC">
        <w:rPr>
          <w:rFonts w:ascii="Bookman Old Style" w:hAnsi="Bookman Old Style" w:cs="Arial"/>
          <w:b/>
          <w:bCs/>
          <w:i/>
          <w:iCs/>
          <w:sz w:val="28"/>
          <w:szCs w:val="28"/>
          <w:lang w:val="el-GR"/>
        </w:rPr>
        <w:t>. 477/2023</w:t>
      </w:r>
      <w:r w:rsidRPr="00CD0A51">
        <w:rPr>
          <w:rFonts w:ascii="Bookman Old Style" w:hAnsi="Bookman Old Style" w:cs="Arial"/>
          <w:sz w:val="28"/>
          <w:szCs w:val="28"/>
          <w:lang w:val="el-GR"/>
        </w:rPr>
        <w:t>,</w:t>
      </w:r>
      <w:r>
        <w:rPr>
          <w:rFonts w:ascii="Bookman Old Style" w:hAnsi="Bookman Old Style" w:cs="Arial"/>
          <w:sz w:val="28"/>
          <w:szCs w:val="28"/>
          <w:lang w:val="el-GR"/>
        </w:rPr>
        <w:t xml:space="preserve"> έκανε δεκτή την εγερθείσα προδικα</w:t>
      </w:r>
      <w:r w:rsidR="00E215E4">
        <w:rPr>
          <w:rFonts w:ascii="Bookman Old Style" w:hAnsi="Bookman Old Style" w:cs="Arial"/>
          <w:sz w:val="28"/>
          <w:szCs w:val="28"/>
          <w:lang w:val="el-GR"/>
        </w:rPr>
        <w:t>στική</w:t>
      </w:r>
      <w:r w:rsidR="0084115C">
        <w:rPr>
          <w:rFonts w:ascii="Bookman Old Style" w:hAnsi="Bookman Old Style" w:cs="Arial"/>
          <w:sz w:val="28"/>
          <w:szCs w:val="28"/>
          <w:lang w:val="el-GR"/>
        </w:rPr>
        <w:t xml:space="preserve"> ένσταση ότι το Συμβούλιο του Π</w:t>
      </w:r>
      <w:r w:rsidR="00CD0A51">
        <w:rPr>
          <w:rFonts w:ascii="Bookman Old Style" w:hAnsi="Bookman Old Style" w:cs="Arial"/>
          <w:sz w:val="28"/>
          <w:szCs w:val="28"/>
          <w:lang w:val="el-GR"/>
        </w:rPr>
        <w:t>.</w:t>
      </w:r>
      <w:r w:rsidR="0084115C">
        <w:rPr>
          <w:rFonts w:ascii="Bookman Old Style" w:hAnsi="Bookman Old Style" w:cs="Arial"/>
          <w:sz w:val="28"/>
          <w:szCs w:val="28"/>
          <w:lang w:val="el-GR"/>
        </w:rPr>
        <w:t>Δ</w:t>
      </w:r>
      <w:r w:rsidR="00CD0A51">
        <w:rPr>
          <w:rFonts w:ascii="Bookman Old Style" w:hAnsi="Bookman Old Style" w:cs="Arial"/>
          <w:sz w:val="28"/>
          <w:szCs w:val="28"/>
          <w:lang w:val="el-GR"/>
        </w:rPr>
        <w:t>.</w:t>
      </w:r>
      <w:r w:rsidR="0084115C">
        <w:rPr>
          <w:rFonts w:ascii="Bookman Old Style" w:hAnsi="Bookman Old Style" w:cs="Arial"/>
          <w:sz w:val="28"/>
          <w:szCs w:val="28"/>
          <w:lang w:val="el-GR"/>
        </w:rPr>
        <w:t>Σ</w:t>
      </w:r>
      <w:r w:rsidR="00CD0A51">
        <w:rPr>
          <w:rFonts w:ascii="Bookman Old Style" w:hAnsi="Bookman Old Style" w:cs="Arial"/>
          <w:sz w:val="28"/>
          <w:szCs w:val="28"/>
          <w:lang w:val="el-GR"/>
        </w:rPr>
        <w:t>.</w:t>
      </w:r>
      <w:r w:rsidR="0084115C">
        <w:rPr>
          <w:rFonts w:ascii="Bookman Old Style" w:hAnsi="Bookman Old Style" w:cs="Arial"/>
          <w:sz w:val="28"/>
          <w:szCs w:val="28"/>
          <w:lang w:val="el-GR"/>
        </w:rPr>
        <w:t xml:space="preserve"> δεν ασκεί εκτελεστική ή διοικητική λειτουργία κατά την εφαρμογή του </w:t>
      </w:r>
      <w:r w:rsidR="0084115C" w:rsidRPr="00D47BD7">
        <w:rPr>
          <w:rFonts w:ascii="Bookman Old Style" w:hAnsi="Bookman Old Style" w:cs="Arial"/>
          <w:b/>
          <w:bCs/>
          <w:sz w:val="28"/>
          <w:szCs w:val="28"/>
          <w:lang w:val="el-GR"/>
        </w:rPr>
        <w:t>περί της</w:t>
      </w:r>
      <w:r w:rsidR="0084115C">
        <w:rPr>
          <w:rFonts w:ascii="Bookman Old Style" w:hAnsi="Bookman Old Style" w:cs="Arial"/>
          <w:sz w:val="28"/>
          <w:szCs w:val="28"/>
          <w:lang w:val="el-GR"/>
        </w:rPr>
        <w:t xml:space="preserve"> </w:t>
      </w:r>
      <w:r w:rsidR="0084115C">
        <w:rPr>
          <w:rFonts w:ascii="Bookman Old Style" w:hAnsi="Bookman Old Style" w:cs="Arial"/>
          <w:b/>
          <w:bCs/>
          <w:sz w:val="28"/>
          <w:szCs w:val="28"/>
          <w:lang w:val="el-GR"/>
        </w:rPr>
        <w:t>Παρεμπόδισης και Καταπολέμησης της Νομιμοποίησης Εσόδων από Παράνομες Δραστηριότητες Νόμο</w:t>
      </w:r>
      <w:r w:rsidR="00CD0A51">
        <w:rPr>
          <w:rFonts w:ascii="Bookman Old Style" w:hAnsi="Bookman Old Style" w:cs="Arial"/>
          <w:b/>
          <w:bCs/>
          <w:sz w:val="28"/>
          <w:szCs w:val="28"/>
          <w:lang w:val="el-GR"/>
        </w:rPr>
        <w:t>υ</w:t>
      </w:r>
      <w:r w:rsidR="0084115C">
        <w:rPr>
          <w:rFonts w:ascii="Bookman Old Style" w:hAnsi="Bookman Old Style" w:cs="Arial"/>
          <w:b/>
          <w:bCs/>
          <w:sz w:val="28"/>
          <w:szCs w:val="28"/>
          <w:lang w:val="el-GR"/>
        </w:rPr>
        <w:t xml:space="preserve"> 188(Ι)/2007</w:t>
      </w:r>
      <w:r w:rsidR="00CD0A51">
        <w:rPr>
          <w:rFonts w:ascii="Bookman Old Style" w:hAnsi="Bookman Old Style" w:cs="Arial"/>
          <w:sz w:val="28"/>
          <w:szCs w:val="28"/>
          <w:lang w:val="el-GR"/>
        </w:rPr>
        <w:t>,</w:t>
      </w:r>
      <w:r w:rsidR="0084115C">
        <w:rPr>
          <w:rFonts w:ascii="Bookman Old Style" w:hAnsi="Bookman Old Style" w:cs="Arial"/>
          <w:b/>
          <w:bCs/>
          <w:sz w:val="28"/>
          <w:szCs w:val="28"/>
          <w:lang w:val="el-GR"/>
        </w:rPr>
        <w:t xml:space="preserve"> </w:t>
      </w:r>
      <w:r w:rsidR="0084115C" w:rsidRPr="0084115C">
        <w:rPr>
          <w:rFonts w:ascii="Bookman Old Style" w:hAnsi="Bookman Old Style" w:cs="Arial"/>
          <w:sz w:val="28"/>
          <w:szCs w:val="28"/>
          <w:lang w:val="el-GR"/>
        </w:rPr>
        <w:t>έτσι ώστε να μπορεί να ασκήσει δικαιοδοσία το Διοικητικό Δικαστήριο.</w:t>
      </w:r>
    </w:p>
    <w:p w14:paraId="216C9B4A" w14:textId="77777777" w:rsidR="00E9502C" w:rsidRDefault="00E9502C" w:rsidP="004A28F8">
      <w:pPr>
        <w:spacing w:line="480" w:lineRule="auto"/>
        <w:ind w:right="-35"/>
        <w:jc w:val="both"/>
        <w:rPr>
          <w:rFonts w:ascii="Bookman Old Style" w:hAnsi="Bookman Old Style" w:cs="Arial"/>
          <w:sz w:val="28"/>
          <w:szCs w:val="28"/>
          <w:lang w:val="el-GR"/>
        </w:rPr>
      </w:pPr>
    </w:p>
    <w:p w14:paraId="0FCB296E" w14:textId="102AF826" w:rsidR="00E9502C" w:rsidRPr="00E9502C" w:rsidRDefault="00E9502C" w:rsidP="004A28F8">
      <w:pPr>
        <w:spacing w:line="480" w:lineRule="auto"/>
        <w:ind w:right="-35"/>
        <w:jc w:val="both"/>
        <w:rPr>
          <w:rFonts w:ascii="Bookman Old Style" w:hAnsi="Bookman Old Style" w:cs="Arial"/>
          <w:sz w:val="28"/>
          <w:szCs w:val="28"/>
          <w:lang w:val="el-GR"/>
        </w:rPr>
      </w:pPr>
      <w:r w:rsidRPr="00E9502C">
        <w:rPr>
          <w:rFonts w:ascii="Bookman Old Style" w:hAnsi="Bookman Old Style"/>
          <w:color w:val="000000"/>
          <w:sz w:val="28"/>
          <w:szCs w:val="28"/>
          <w:lang w:val="el-GR" w:eastAsia="el-GR" w:bidi="el-GR"/>
        </w:rPr>
        <w:t xml:space="preserve">Ενόψει της </w:t>
      </w:r>
      <w:proofErr w:type="spellStart"/>
      <w:r w:rsidRPr="00E9502C">
        <w:rPr>
          <w:rFonts w:ascii="Bookman Old Style" w:hAnsi="Bookman Old Style"/>
          <w:color w:val="000000"/>
          <w:sz w:val="28"/>
          <w:szCs w:val="28"/>
          <w:lang w:val="el-GR" w:eastAsia="el-GR" w:bidi="el-GR"/>
        </w:rPr>
        <w:t>εκδοθείσας</w:t>
      </w:r>
      <w:proofErr w:type="spellEnd"/>
      <w:r w:rsidRPr="00E9502C">
        <w:rPr>
          <w:rFonts w:ascii="Bookman Old Style" w:hAnsi="Bookman Old Style"/>
          <w:color w:val="000000"/>
          <w:sz w:val="28"/>
          <w:szCs w:val="28"/>
          <w:lang w:val="el-GR" w:eastAsia="el-GR" w:bidi="el-GR"/>
        </w:rPr>
        <w:t xml:space="preserve"> απόφασης του Διοικητικού Δικαστηρίου στην υπ' </w:t>
      </w:r>
      <w:proofErr w:type="spellStart"/>
      <w:r w:rsidRPr="00E9502C">
        <w:rPr>
          <w:rFonts w:ascii="Bookman Old Style" w:hAnsi="Bookman Old Style"/>
          <w:color w:val="000000"/>
          <w:sz w:val="28"/>
          <w:szCs w:val="28"/>
          <w:lang w:val="el-GR" w:eastAsia="el-GR" w:bidi="el-GR"/>
        </w:rPr>
        <w:t>αρ</w:t>
      </w:r>
      <w:proofErr w:type="spellEnd"/>
      <w:r w:rsidR="00CD0A51">
        <w:rPr>
          <w:rFonts w:ascii="Bookman Old Style" w:hAnsi="Bookman Old Style"/>
          <w:color w:val="000000"/>
          <w:sz w:val="28"/>
          <w:szCs w:val="28"/>
          <w:lang w:val="el-GR" w:eastAsia="el-GR" w:bidi="el-GR"/>
        </w:rPr>
        <w:t>.</w:t>
      </w:r>
      <w:r w:rsidRPr="00E9502C">
        <w:rPr>
          <w:rFonts w:ascii="Bookman Old Style" w:hAnsi="Bookman Old Style"/>
          <w:color w:val="000000"/>
          <w:sz w:val="28"/>
          <w:szCs w:val="28"/>
          <w:lang w:val="el-GR" w:eastAsia="el-GR" w:bidi="el-GR"/>
        </w:rPr>
        <w:t xml:space="preserve"> 477/2023 Προσφυγή, την 28/07/2023 η </w:t>
      </w:r>
      <w:proofErr w:type="spellStart"/>
      <w:r w:rsidRPr="00E9502C">
        <w:rPr>
          <w:rFonts w:ascii="Bookman Old Style" w:hAnsi="Bookman Old Style"/>
          <w:color w:val="000000"/>
          <w:sz w:val="28"/>
          <w:szCs w:val="28"/>
          <w:lang w:val="el-GR" w:eastAsia="el-GR" w:bidi="el-GR"/>
        </w:rPr>
        <w:t>Αιτήτρια</w:t>
      </w:r>
      <w:proofErr w:type="spellEnd"/>
      <w:r w:rsidRPr="00E9502C">
        <w:rPr>
          <w:rFonts w:ascii="Bookman Old Style" w:hAnsi="Bookman Old Style"/>
          <w:color w:val="000000"/>
          <w:sz w:val="28"/>
          <w:szCs w:val="28"/>
          <w:lang w:val="el-GR" w:eastAsia="el-GR" w:bidi="el-GR"/>
        </w:rPr>
        <w:t xml:space="preserve"> απέστειλε εκ νέου επιστολή στον Π.Δ.Σ., θέτοντας υπόψιν τους το σκεπτικό της απόφασης και </w:t>
      </w:r>
      <w:r w:rsidRPr="00E9502C">
        <w:rPr>
          <w:rFonts w:ascii="Bookman Old Style" w:hAnsi="Bookman Old Style"/>
          <w:color w:val="000000"/>
          <w:sz w:val="28"/>
          <w:szCs w:val="28"/>
          <w:lang w:val="el-GR" w:eastAsia="el-GR" w:bidi="el-GR"/>
        </w:rPr>
        <w:lastRenderedPageBreak/>
        <w:t>υποβάλλοντας ταυτόχρονα ερώτημα ποι</w:t>
      </w:r>
      <w:r w:rsidR="00CD0A51">
        <w:rPr>
          <w:rFonts w:ascii="Bookman Old Style" w:hAnsi="Bookman Old Style"/>
          <w:color w:val="000000"/>
          <w:sz w:val="28"/>
          <w:szCs w:val="28"/>
          <w:lang w:val="el-GR" w:eastAsia="el-GR" w:bidi="el-GR"/>
        </w:rPr>
        <w:t>ο</w:t>
      </w:r>
      <w:r w:rsidRPr="00E9502C">
        <w:rPr>
          <w:rFonts w:ascii="Bookman Old Style" w:hAnsi="Bookman Old Style"/>
          <w:color w:val="000000"/>
          <w:sz w:val="28"/>
          <w:szCs w:val="28"/>
          <w:lang w:val="el-GR" w:eastAsia="el-GR" w:bidi="el-GR"/>
        </w:rPr>
        <w:t xml:space="preserve"> ένδικο μέσο παρέχει το Συμβούλιο του Π.Δ.Σ. στον εκάστοτε επηρεαζόμενο</w:t>
      </w:r>
      <w:r w:rsidR="00CD0A51">
        <w:rPr>
          <w:rFonts w:ascii="Bookman Old Style" w:hAnsi="Bookman Old Style"/>
          <w:color w:val="000000"/>
          <w:sz w:val="28"/>
          <w:szCs w:val="28"/>
          <w:lang w:val="el-GR" w:eastAsia="el-GR" w:bidi="el-GR"/>
        </w:rPr>
        <w:t>,</w:t>
      </w:r>
      <w:r w:rsidRPr="00E9502C">
        <w:rPr>
          <w:rFonts w:ascii="Bookman Old Style" w:hAnsi="Bookman Old Style"/>
          <w:color w:val="000000"/>
          <w:sz w:val="28"/>
          <w:szCs w:val="28"/>
          <w:lang w:val="el-GR" w:eastAsia="el-GR" w:bidi="el-GR"/>
        </w:rPr>
        <w:t xml:space="preserve"> για να προσφύγει κατά της απόφασης της καταδίκης και της επιβολής διοικητικού προστίμου όταν ενεργεί ως Εποπτική Αρχή και εφαρμόζει τον </w:t>
      </w:r>
      <w:r w:rsidRPr="00E9502C">
        <w:rPr>
          <w:rFonts w:ascii="Bookman Old Style" w:hAnsi="Bookman Old Style"/>
          <w:b/>
          <w:bCs/>
          <w:color w:val="000000"/>
          <w:sz w:val="28"/>
          <w:szCs w:val="28"/>
          <w:lang w:val="el-GR" w:eastAsia="el-GR" w:bidi="el-GR"/>
        </w:rPr>
        <w:t xml:space="preserve">περί Παρεμπόδισης και Καταπολέμησης της Νομιμοποίησης Εσόδων από Παράνομες Δραστηριότητες Νόμο, </w:t>
      </w:r>
      <w:bookmarkStart w:id="1" w:name="_Hlk145261663"/>
      <w:r w:rsidRPr="00E9502C">
        <w:rPr>
          <w:rFonts w:ascii="Bookman Old Style" w:hAnsi="Bookman Old Style"/>
          <w:b/>
          <w:bCs/>
          <w:color w:val="000000"/>
          <w:sz w:val="28"/>
          <w:szCs w:val="28"/>
          <w:lang w:val="el-GR" w:eastAsia="el-GR" w:bidi="el-GR"/>
        </w:rPr>
        <w:t>Ν. 188(Ι)/2007</w:t>
      </w:r>
      <w:bookmarkEnd w:id="1"/>
      <w:r w:rsidRPr="00E9502C">
        <w:rPr>
          <w:rFonts w:ascii="Bookman Old Style" w:hAnsi="Bookman Old Style"/>
          <w:color w:val="000000"/>
          <w:sz w:val="28"/>
          <w:szCs w:val="28"/>
          <w:lang w:val="el-GR" w:eastAsia="el-GR" w:bidi="el-GR"/>
        </w:rPr>
        <w:t>.</w:t>
      </w:r>
    </w:p>
    <w:p w14:paraId="3775B0AD" w14:textId="77777777" w:rsidR="008F0874" w:rsidRDefault="008F0874" w:rsidP="004A28F8">
      <w:pPr>
        <w:spacing w:line="480" w:lineRule="auto"/>
        <w:ind w:right="-35"/>
        <w:jc w:val="both"/>
        <w:rPr>
          <w:rFonts w:ascii="Bookman Old Style" w:hAnsi="Bookman Old Style" w:cs="Arial"/>
          <w:sz w:val="28"/>
          <w:szCs w:val="28"/>
          <w:lang w:val="el-GR"/>
        </w:rPr>
      </w:pPr>
    </w:p>
    <w:p w14:paraId="49FABBED" w14:textId="6F94EF26" w:rsidR="00E9502C" w:rsidRDefault="00E9502C" w:rsidP="004A28F8">
      <w:pPr>
        <w:spacing w:line="480" w:lineRule="auto"/>
        <w:ind w:right="-35"/>
        <w:jc w:val="both"/>
        <w:rPr>
          <w:rFonts w:ascii="Bookman Old Style" w:hAnsi="Bookman Old Style"/>
          <w:color w:val="000000"/>
          <w:sz w:val="28"/>
          <w:szCs w:val="28"/>
          <w:lang w:val="el-GR" w:eastAsia="el-GR" w:bidi="el-GR"/>
        </w:rPr>
      </w:pPr>
      <w:r w:rsidRPr="00E9502C">
        <w:rPr>
          <w:rFonts w:ascii="Bookman Old Style" w:hAnsi="Bookman Old Style"/>
          <w:color w:val="000000"/>
          <w:sz w:val="28"/>
          <w:szCs w:val="28"/>
          <w:lang w:val="el-GR" w:eastAsia="el-GR" w:bidi="el-GR"/>
        </w:rPr>
        <w:t xml:space="preserve">Την 31/8/2023 η </w:t>
      </w:r>
      <w:proofErr w:type="spellStart"/>
      <w:r w:rsidRPr="00E9502C">
        <w:rPr>
          <w:rFonts w:ascii="Bookman Old Style" w:hAnsi="Bookman Old Style"/>
          <w:color w:val="000000"/>
          <w:sz w:val="28"/>
          <w:szCs w:val="28"/>
          <w:lang w:val="el-GR" w:eastAsia="el-GR" w:bidi="el-GR"/>
        </w:rPr>
        <w:t>Αιτήτρια</w:t>
      </w:r>
      <w:proofErr w:type="spellEnd"/>
      <w:r w:rsidRPr="00E9502C">
        <w:rPr>
          <w:rFonts w:ascii="Bookman Old Style" w:hAnsi="Bookman Old Style"/>
          <w:color w:val="000000"/>
          <w:sz w:val="28"/>
          <w:szCs w:val="28"/>
          <w:lang w:val="el-GR" w:eastAsia="el-GR" w:bidi="el-GR"/>
        </w:rPr>
        <w:t xml:space="preserve"> απέστειλε εκ νέου επιστολή στον Π.Δ.Σ., ενημερώνοντας τους για την πρόθεση της να αποσύρει την υπ' </w:t>
      </w:r>
      <w:proofErr w:type="spellStart"/>
      <w:r w:rsidRPr="00E9502C">
        <w:rPr>
          <w:rFonts w:ascii="Bookman Old Style" w:hAnsi="Bookman Old Style"/>
          <w:color w:val="000000"/>
          <w:sz w:val="28"/>
          <w:szCs w:val="28"/>
          <w:lang w:val="el-GR" w:eastAsia="el-GR" w:bidi="el-GR"/>
        </w:rPr>
        <w:t>αρ</w:t>
      </w:r>
      <w:proofErr w:type="spellEnd"/>
      <w:r w:rsidR="00CD0A51">
        <w:rPr>
          <w:rFonts w:ascii="Bookman Old Style" w:hAnsi="Bookman Old Style"/>
          <w:color w:val="000000"/>
          <w:sz w:val="28"/>
          <w:szCs w:val="28"/>
          <w:lang w:val="el-GR" w:eastAsia="el-GR" w:bidi="el-GR"/>
        </w:rPr>
        <w:t xml:space="preserve">. </w:t>
      </w:r>
      <w:r w:rsidRPr="00E9502C">
        <w:rPr>
          <w:rFonts w:ascii="Bookman Old Style" w:hAnsi="Bookman Old Style"/>
          <w:color w:val="000000"/>
          <w:sz w:val="28"/>
          <w:szCs w:val="28"/>
          <w:lang w:val="el-GR" w:eastAsia="el-GR" w:bidi="el-GR"/>
        </w:rPr>
        <w:t xml:space="preserve">966/2023 </w:t>
      </w:r>
      <w:proofErr w:type="spellStart"/>
      <w:r w:rsidRPr="00E9502C">
        <w:rPr>
          <w:rFonts w:ascii="Bookman Old Style" w:hAnsi="Bookman Old Style"/>
          <w:color w:val="000000"/>
          <w:sz w:val="28"/>
          <w:szCs w:val="28"/>
          <w:lang w:val="el-GR" w:eastAsia="el-GR" w:bidi="el-GR"/>
        </w:rPr>
        <w:t>καταχωρηθείσα</w:t>
      </w:r>
      <w:proofErr w:type="spellEnd"/>
      <w:r w:rsidRPr="00E9502C">
        <w:rPr>
          <w:rFonts w:ascii="Bookman Old Style" w:hAnsi="Bookman Old Style"/>
          <w:color w:val="000000"/>
          <w:sz w:val="28"/>
          <w:szCs w:val="28"/>
          <w:lang w:val="el-GR" w:eastAsia="el-GR" w:bidi="el-GR"/>
        </w:rPr>
        <w:t xml:space="preserve"> </w:t>
      </w:r>
      <w:r>
        <w:rPr>
          <w:rFonts w:ascii="Bookman Old Style" w:hAnsi="Bookman Old Style"/>
          <w:color w:val="000000"/>
          <w:sz w:val="28"/>
          <w:szCs w:val="28"/>
          <w:lang w:val="el-GR" w:eastAsia="el-GR" w:bidi="el-GR"/>
        </w:rPr>
        <w:t>Π</w:t>
      </w:r>
      <w:r w:rsidRPr="00E9502C">
        <w:rPr>
          <w:rFonts w:ascii="Bookman Old Style" w:hAnsi="Bookman Old Style"/>
          <w:color w:val="000000"/>
          <w:sz w:val="28"/>
          <w:szCs w:val="28"/>
          <w:lang w:val="el-GR" w:eastAsia="el-GR" w:bidi="el-GR"/>
        </w:rPr>
        <w:t xml:space="preserve">ροσφυγή και επαναφέροντας παράλληλα το προηγούμενο της αίτημα για υπόδειξη του κατάλληλου ένδικου μέσου που παρέχει το Συμβούλιο του Π.Δ.Σ. στον εκάστοτε επηρεαζόμενο να προσφύγει κατά της απόφασης της καταδίκης και της επιβολής διοικητικού προστίμου όταν ενεργεί ως Εποπτική Αρχή και εφαρμόζει το </w:t>
      </w:r>
      <w:r w:rsidRPr="00E9502C">
        <w:rPr>
          <w:rFonts w:ascii="Bookman Old Style" w:hAnsi="Bookman Old Style"/>
          <w:b/>
          <w:bCs/>
          <w:color w:val="000000"/>
          <w:sz w:val="28"/>
          <w:szCs w:val="28"/>
          <w:lang w:val="el-GR" w:eastAsia="el-GR" w:bidi="el-GR"/>
        </w:rPr>
        <w:t>Ν. 188(Ι)/2007</w:t>
      </w:r>
      <w:r w:rsidRPr="00E9502C">
        <w:rPr>
          <w:rFonts w:ascii="Bookman Old Style" w:hAnsi="Bookman Old Style"/>
          <w:color w:val="000000"/>
          <w:sz w:val="28"/>
          <w:szCs w:val="28"/>
          <w:lang w:val="el-GR" w:eastAsia="el-GR" w:bidi="el-GR"/>
        </w:rPr>
        <w:t>.</w:t>
      </w:r>
    </w:p>
    <w:p w14:paraId="5CBB0546" w14:textId="77777777" w:rsidR="00E9502C" w:rsidRDefault="00E9502C" w:rsidP="004A28F8">
      <w:pPr>
        <w:spacing w:line="480" w:lineRule="auto"/>
        <w:ind w:right="-35"/>
        <w:jc w:val="both"/>
        <w:rPr>
          <w:rFonts w:ascii="Bookman Old Style" w:hAnsi="Bookman Old Style"/>
          <w:color w:val="000000"/>
          <w:sz w:val="28"/>
          <w:szCs w:val="28"/>
          <w:lang w:val="el-GR" w:eastAsia="el-GR" w:bidi="el-GR"/>
        </w:rPr>
      </w:pPr>
    </w:p>
    <w:p w14:paraId="060FB2D5" w14:textId="56276D1C" w:rsidR="00E9502C" w:rsidRPr="00E9502C" w:rsidRDefault="00E9502C" w:rsidP="004A28F8">
      <w:pPr>
        <w:spacing w:line="480" w:lineRule="auto"/>
        <w:ind w:right="-35"/>
        <w:jc w:val="both"/>
        <w:rPr>
          <w:rFonts w:ascii="Bookman Old Style" w:hAnsi="Bookman Old Style"/>
          <w:color w:val="000000"/>
          <w:sz w:val="28"/>
          <w:szCs w:val="28"/>
          <w:lang w:val="el-GR" w:eastAsia="el-GR" w:bidi="el-GR"/>
        </w:rPr>
      </w:pPr>
      <w:r w:rsidRPr="00E9502C">
        <w:rPr>
          <w:rFonts w:ascii="Bookman Old Style" w:hAnsi="Bookman Old Style"/>
          <w:color w:val="000000"/>
          <w:sz w:val="28"/>
          <w:szCs w:val="28"/>
          <w:lang w:val="el-GR" w:eastAsia="el-GR" w:bidi="el-GR"/>
        </w:rPr>
        <w:t xml:space="preserve">Την 1/9/2023, το Δικηγορικό Γραφείο κ.κ. ΜΑΡΚΙΔΗ, ΜΑΡΚΙΔΗ &amp; ΣΙΑ Δ.Ε.Π.Ε., ενεργώντας κατ' εντολή του </w:t>
      </w:r>
      <w:proofErr w:type="spellStart"/>
      <w:r w:rsidRPr="00E9502C">
        <w:rPr>
          <w:rFonts w:ascii="Bookman Old Style" w:hAnsi="Bookman Old Style"/>
          <w:color w:val="000000"/>
          <w:sz w:val="28"/>
          <w:szCs w:val="28"/>
          <w:lang w:val="el-GR" w:eastAsia="el-GR" w:bidi="el-GR"/>
        </w:rPr>
        <w:t>Παγκ</w:t>
      </w:r>
      <w:r w:rsidR="00EE63D9">
        <w:rPr>
          <w:rFonts w:ascii="Bookman Old Style" w:hAnsi="Bookman Old Style"/>
          <w:color w:val="000000"/>
          <w:sz w:val="28"/>
          <w:szCs w:val="28"/>
          <w:lang w:val="el-GR" w:eastAsia="el-GR" w:bidi="el-GR"/>
        </w:rPr>
        <w:t>ύ</w:t>
      </w:r>
      <w:r w:rsidRPr="00E9502C">
        <w:rPr>
          <w:rFonts w:ascii="Bookman Old Style" w:hAnsi="Bookman Old Style"/>
          <w:color w:val="000000"/>
          <w:sz w:val="28"/>
          <w:szCs w:val="28"/>
          <w:lang w:val="el-GR" w:eastAsia="el-GR" w:bidi="el-GR"/>
        </w:rPr>
        <w:t>πρ</w:t>
      </w:r>
      <w:r w:rsidR="00EE63D9">
        <w:rPr>
          <w:rFonts w:ascii="Bookman Old Style" w:hAnsi="Bookman Old Style"/>
          <w:color w:val="000000"/>
          <w:sz w:val="28"/>
          <w:szCs w:val="28"/>
          <w:lang w:val="el-GR" w:eastAsia="el-GR" w:bidi="el-GR"/>
        </w:rPr>
        <w:t>ι</w:t>
      </w:r>
      <w:r w:rsidRPr="00E9502C">
        <w:rPr>
          <w:rFonts w:ascii="Bookman Old Style" w:hAnsi="Bookman Old Style"/>
          <w:color w:val="000000"/>
          <w:sz w:val="28"/>
          <w:szCs w:val="28"/>
          <w:lang w:val="el-GR" w:eastAsia="el-GR" w:bidi="el-GR"/>
        </w:rPr>
        <w:t>ου</w:t>
      </w:r>
      <w:proofErr w:type="spellEnd"/>
      <w:r w:rsidRPr="00E9502C">
        <w:rPr>
          <w:rFonts w:ascii="Bookman Old Style" w:hAnsi="Bookman Old Style"/>
          <w:color w:val="000000"/>
          <w:sz w:val="28"/>
          <w:szCs w:val="28"/>
          <w:lang w:val="el-GR" w:eastAsia="el-GR" w:bidi="el-GR"/>
        </w:rPr>
        <w:t xml:space="preserve"> Δικηγορικού Συλλόγου απάντησε στην επιστολή, ημερομηνίας 31/08/2023, αναφέροντας ότι ο Π.Δ.Σ. δεν παρέχει νομικές συμβουλές προς τα μέλη του ούτε είναι δυνατόν </w:t>
      </w:r>
      <w:r w:rsidRPr="00E9502C">
        <w:rPr>
          <w:rFonts w:ascii="Bookman Old Style" w:hAnsi="Bookman Old Style"/>
          <w:color w:val="000000"/>
          <w:sz w:val="28"/>
          <w:szCs w:val="28"/>
          <w:lang w:val="el-GR" w:eastAsia="el-GR" w:bidi="el-GR"/>
        </w:rPr>
        <w:lastRenderedPageBreak/>
        <w:t>τέτοιες νομικές συμβουλές, εάν δίνονταν, να καθορίσουν τα μέτρα που δύναται να ληφθούν κατά των αποφάσεων τους.</w:t>
      </w:r>
    </w:p>
    <w:p w14:paraId="5630C0C2" w14:textId="77777777" w:rsidR="00E9502C" w:rsidRDefault="00E9502C" w:rsidP="004A28F8">
      <w:pPr>
        <w:spacing w:line="480" w:lineRule="auto"/>
        <w:ind w:right="-35"/>
        <w:jc w:val="both"/>
        <w:rPr>
          <w:rFonts w:ascii="Bookman Old Style" w:hAnsi="Bookman Old Style" w:cs="Arial"/>
          <w:sz w:val="28"/>
          <w:szCs w:val="28"/>
          <w:lang w:val="el-GR"/>
        </w:rPr>
      </w:pPr>
    </w:p>
    <w:p w14:paraId="6ACBD1A2" w14:textId="5E9AE721" w:rsidR="00E9502C" w:rsidRDefault="00E9502C" w:rsidP="004A28F8">
      <w:pPr>
        <w:spacing w:line="480" w:lineRule="auto"/>
        <w:ind w:right="-35"/>
        <w:jc w:val="both"/>
        <w:rPr>
          <w:rFonts w:ascii="Bookman Old Style" w:hAnsi="Bookman Old Style"/>
          <w:color w:val="000000"/>
          <w:sz w:val="28"/>
          <w:szCs w:val="28"/>
          <w:lang w:val="el-GR" w:eastAsia="el-GR" w:bidi="el-GR"/>
        </w:rPr>
      </w:pPr>
      <w:r>
        <w:rPr>
          <w:rFonts w:ascii="Bookman Old Style" w:hAnsi="Bookman Old Style" w:cs="Arial"/>
          <w:sz w:val="28"/>
          <w:szCs w:val="28"/>
          <w:lang w:val="el-GR"/>
        </w:rPr>
        <w:t xml:space="preserve">Μέσω της ένορκης Δήλωσης Ιωαννίδη γίνεται ιδιαίτερη αναφορά στο λόγο που αποφασίσθηκε να ασκηθεί Προσφυγή εναντίον της Απόφασης του </w:t>
      </w:r>
      <w:bookmarkStart w:id="2" w:name="_Hlk145261472"/>
      <w:r>
        <w:rPr>
          <w:rFonts w:ascii="Bookman Old Style" w:hAnsi="Bookman Old Style" w:cs="Arial"/>
          <w:sz w:val="28"/>
          <w:szCs w:val="28"/>
          <w:lang w:val="el-GR"/>
        </w:rPr>
        <w:t>Συμβουλίου του Π.Δ.Σ</w:t>
      </w:r>
      <w:bookmarkEnd w:id="2"/>
      <w:r>
        <w:rPr>
          <w:rFonts w:ascii="Bookman Old Style" w:hAnsi="Bookman Old Style" w:cs="Arial"/>
          <w:sz w:val="28"/>
          <w:szCs w:val="28"/>
          <w:lang w:val="el-GR"/>
        </w:rPr>
        <w:t>. Μεταξύ άλλων αναφέρεται ότι δεν υπήρχε κατά το χρόνο καταχώρ</w:t>
      </w:r>
      <w:r w:rsidR="00EE63D9">
        <w:rPr>
          <w:rFonts w:ascii="Bookman Old Style" w:hAnsi="Bookman Old Style" w:cs="Arial"/>
          <w:sz w:val="28"/>
          <w:szCs w:val="28"/>
          <w:lang w:val="el-GR"/>
        </w:rPr>
        <w:t>ι</w:t>
      </w:r>
      <w:r>
        <w:rPr>
          <w:rFonts w:ascii="Bookman Old Style" w:hAnsi="Bookman Old Style" w:cs="Arial"/>
          <w:sz w:val="28"/>
          <w:szCs w:val="28"/>
          <w:lang w:val="el-GR"/>
        </w:rPr>
        <w:t>σης της Προσφυγής προηγούμενο</w:t>
      </w:r>
      <w:r w:rsidR="00EE63D9">
        <w:rPr>
          <w:rFonts w:ascii="Bookman Old Style" w:hAnsi="Bookman Old Style" w:cs="Arial"/>
          <w:sz w:val="28"/>
          <w:szCs w:val="28"/>
          <w:lang w:val="el-GR"/>
        </w:rPr>
        <w:t>,</w:t>
      </w:r>
      <w:r>
        <w:rPr>
          <w:rFonts w:ascii="Bookman Old Style" w:hAnsi="Bookman Old Style" w:cs="Arial"/>
          <w:sz w:val="28"/>
          <w:szCs w:val="28"/>
          <w:lang w:val="el-GR"/>
        </w:rPr>
        <w:t xml:space="preserve"> είτε πρωτόδικου Δικαστηρίου είτε του </w:t>
      </w:r>
      <w:proofErr w:type="spellStart"/>
      <w:r>
        <w:rPr>
          <w:rFonts w:ascii="Bookman Old Style" w:hAnsi="Bookman Old Style" w:cs="Arial"/>
          <w:sz w:val="28"/>
          <w:szCs w:val="28"/>
          <w:lang w:val="el-GR"/>
        </w:rPr>
        <w:t>Ανωτάτου</w:t>
      </w:r>
      <w:proofErr w:type="spellEnd"/>
      <w:r>
        <w:rPr>
          <w:rFonts w:ascii="Bookman Old Style" w:hAnsi="Bookman Old Style" w:cs="Arial"/>
          <w:sz w:val="28"/>
          <w:szCs w:val="28"/>
          <w:lang w:val="el-GR"/>
        </w:rPr>
        <w:t xml:space="preserve"> Δικαστηρίου</w:t>
      </w:r>
      <w:r w:rsidR="00EE63D9">
        <w:rPr>
          <w:rFonts w:ascii="Bookman Old Style" w:hAnsi="Bookman Old Style" w:cs="Arial"/>
          <w:sz w:val="28"/>
          <w:szCs w:val="28"/>
          <w:lang w:val="el-GR"/>
        </w:rPr>
        <w:t>,</w:t>
      </w:r>
      <w:r>
        <w:rPr>
          <w:rFonts w:ascii="Bookman Old Style" w:hAnsi="Bookman Old Style" w:cs="Arial"/>
          <w:sz w:val="28"/>
          <w:szCs w:val="28"/>
          <w:lang w:val="el-GR"/>
        </w:rPr>
        <w:t xml:space="preserve"> σε σχέση με την ερμηνεία και εφαρμογή της δυνατότητας αποτελεσματικής προσφυγής εναντίον αποφάσεων του Συμβουλίου του Π.Δ.Σ. ως πειθαρχικό σώμα με βάση το </w:t>
      </w:r>
      <w:r w:rsidRPr="00E9502C">
        <w:rPr>
          <w:rFonts w:ascii="Bookman Old Style" w:hAnsi="Bookman Old Style"/>
          <w:b/>
          <w:bCs/>
          <w:color w:val="000000"/>
          <w:sz w:val="28"/>
          <w:szCs w:val="28"/>
          <w:lang w:val="el-GR" w:eastAsia="el-GR" w:bidi="el-GR"/>
        </w:rPr>
        <w:t>Ν. 188(Ι)/2007</w:t>
      </w:r>
      <w:r w:rsidRPr="00E9502C">
        <w:rPr>
          <w:rFonts w:ascii="Bookman Old Style" w:hAnsi="Bookman Old Style"/>
          <w:color w:val="000000"/>
          <w:sz w:val="28"/>
          <w:szCs w:val="28"/>
          <w:lang w:val="el-GR" w:eastAsia="el-GR" w:bidi="el-GR"/>
        </w:rPr>
        <w:t>. Αναφέρεται ακόμη</w:t>
      </w:r>
      <w:r>
        <w:rPr>
          <w:rFonts w:ascii="Bookman Old Style" w:hAnsi="Bookman Old Style"/>
          <w:color w:val="000000"/>
          <w:sz w:val="28"/>
          <w:szCs w:val="28"/>
          <w:lang w:val="el-GR" w:eastAsia="el-GR" w:bidi="el-GR"/>
        </w:rPr>
        <w:t xml:space="preserve"> ότι με την πρόσφατη απόφαση </w:t>
      </w:r>
      <w:r w:rsidR="00AC174A">
        <w:rPr>
          <w:rFonts w:ascii="Bookman Old Style" w:hAnsi="Bookman Old Style"/>
          <w:color w:val="000000"/>
          <w:sz w:val="28"/>
          <w:szCs w:val="28"/>
          <w:lang w:val="el-GR" w:eastAsia="el-GR" w:bidi="el-GR"/>
        </w:rPr>
        <w:t xml:space="preserve">το Διοικητικό Δικαστήριο ξεκαθαρίζει ότι η δικαιοδοσία του δεν παρέχεται προς αναθεώρηση αποφάσεων του </w:t>
      </w:r>
      <w:r w:rsidR="00AC174A">
        <w:rPr>
          <w:rFonts w:ascii="Bookman Old Style" w:hAnsi="Bookman Old Style" w:cs="Arial"/>
          <w:sz w:val="28"/>
          <w:szCs w:val="28"/>
          <w:lang w:val="el-GR"/>
        </w:rPr>
        <w:t xml:space="preserve">Συμβουλίου του Π.Δ.Σ. ως εποπτικής και ή πειθαρχικής αρχής με βάση το Νόμο </w:t>
      </w:r>
      <w:r w:rsidR="00AC174A" w:rsidRPr="00E9502C">
        <w:rPr>
          <w:rFonts w:ascii="Bookman Old Style" w:hAnsi="Bookman Old Style"/>
          <w:b/>
          <w:bCs/>
          <w:color w:val="000000"/>
          <w:sz w:val="28"/>
          <w:szCs w:val="28"/>
          <w:lang w:val="el-GR" w:eastAsia="el-GR" w:bidi="el-GR"/>
        </w:rPr>
        <w:t>188(Ι)/2007</w:t>
      </w:r>
      <w:r w:rsidR="00AC174A">
        <w:rPr>
          <w:rFonts w:ascii="Bookman Old Style" w:hAnsi="Bookman Old Style"/>
          <w:b/>
          <w:bCs/>
          <w:color w:val="000000"/>
          <w:sz w:val="28"/>
          <w:szCs w:val="28"/>
          <w:lang w:val="el-GR" w:eastAsia="el-GR" w:bidi="el-GR"/>
        </w:rPr>
        <w:t xml:space="preserve"> </w:t>
      </w:r>
      <w:r w:rsidR="00AC174A">
        <w:rPr>
          <w:rFonts w:ascii="Bookman Old Style" w:hAnsi="Bookman Old Style"/>
          <w:color w:val="000000"/>
          <w:sz w:val="28"/>
          <w:szCs w:val="28"/>
          <w:lang w:val="el-GR" w:eastAsia="el-GR" w:bidi="el-GR"/>
        </w:rPr>
        <w:t xml:space="preserve">παρόλο που ο σχετικός Νόμος, στο </w:t>
      </w:r>
      <w:r w:rsidR="00AC174A" w:rsidRPr="00AC174A">
        <w:rPr>
          <w:rFonts w:ascii="Bookman Old Style" w:hAnsi="Bookman Old Style"/>
          <w:b/>
          <w:bCs/>
          <w:color w:val="000000"/>
          <w:sz w:val="28"/>
          <w:szCs w:val="28"/>
          <w:lang w:val="el-GR" w:eastAsia="el-GR" w:bidi="el-GR"/>
        </w:rPr>
        <w:t>Άρθρο 59(6)(α)</w:t>
      </w:r>
      <w:r w:rsidR="00AC174A">
        <w:rPr>
          <w:rFonts w:ascii="Bookman Old Style" w:hAnsi="Bookman Old Style"/>
          <w:color w:val="000000"/>
          <w:sz w:val="28"/>
          <w:szCs w:val="28"/>
          <w:lang w:val="el-GR" w:eastAsia="el-GR" w:bidi="el-GR"/>
        </w:rPr>
        <w:t>, αναφέρεται σε άσκηση προσφυγής.</w:t>
      </w:r>
    </w:p>
    <w:p w14:paraId="0967C051" w14:textId="77777777" w:rsidR="009015A9" w:rsidRPr="00205227" w:rsidRDefault="009015A9" w:rsidP="00205227">
      <w:pPr>
        <w:spacing w:line="480" w:lineRule="auto"/>
        <w:ind w:right="-35"/>
        <w:jc w:val="both"/>
        <w:rPr>
          <w:rFonts w:ascii="Bookman Old Style" w:hAnsi="Bookman Old Style"/>
          <w:color w:val="000000"/>
          <w:sz w:val="28"/>
          <w:szCs w:val="28"/>
          <w:lang w:val="el-GR" w:eastAsia="el-GR" w:bidi="el-GR"/>
        </w:rPr>
      </w:pPr>
    </w:p>
    <w:p w14:paraId="00E9AB1C" w14:textId="3A59A003" w:rsidR="00205227" w:rsidRDefault="009015A9" w:rsidP="00205227">
      <w:pPr>
        <w:pStyle w:val="Bodytext20"/>
        <w:shd w:val="clear" w:color="auto" w:fill="auto"/>
        <w:tabs>
          <w:tab w:val="left" w:pos="674"/>
        </w:tabs>
        <w:spacing w:before="0" w:line="480" w:lineRule="auto"/>
        <w:rPr>
          <w:rFonts w:ascii="Bookman Old Style" w:hAnsi="Bookman Old Style"/>
          <w:color w:val="000000"/>
          <w:sz w:val="28"/>
          <w:szCs w:val="28"/>
          <w:lang w:bidi="el-GR"/>
        </w:rPr>
      </w:pPr>
      <w:r w:rsidRPr="00205227">
        <w:rPr>
          <w:rFonts w:ascii="Bookman Old Style" w:hAnsi="Bookman Old Style"/>
          <w:color w:val="000000"/>
          <w:sz w:val="28"/>
          <w:szCs w:val="28"/>
          <w:lang w:bidi="el-GR"/>
        </w:rPr>
        <w:t xml:space="preserve">Στην Ένορκη Δήλωση Ιωαννίδη διατυπώνεται η θέση ότι η προώθηση των δικαιωμάτων της </w:t>
      </w:r>
      <w:proofErr w:type="spellStart"/>
      <w:r w:rsidRPr="00205227">
        <w:rPr>
          <w:rFonts w:ascii="Bookman Old Style" w:hAnsi="Bookman Old Style"/>
          <w:color w:val="000000"/>
          <w:sz w:val="28"/>
          <w:szCs w:val="28"/>
          <w:lang w:bidi="el-GR"/>
        </w:rPr>
        <w:t>Αιτήτριας</w:t>
      </w:r>
      <w:proofErr w:type="spellEnd"/>
      <w:r w:rsidRPr="00205227">
        <w:rPr>
          <w:rFonts w:ascii="Bookman Old Style" w:hAnsi="Bookman Old Style"/>
          <w:color w:val="000000"/>
          <w:sz w:val="28"/>
          <w:szCs w:val="28"/>
          <w:lang w:bidi="el-GR"/>
        </w:rPr>
        <w:t xml:space="preserve"> με την αρχική καταχώρ</w:t>
      </w:r>
      <w:r w:rsidR="00EE63D9">
        <w:rPr>
          <w:rFonts w:ascii="Bookman Old Style" w:hAnsi="Bookman Old Style"/>
          <w:color w:val="000000"/>
          <w:sz w:val="28"/>
          <w:szCs w:val="28"/>
          <w:lang w:bidi="el-GR"/>
        </w:rPr>
        <w:t>ι</w:t>
      </w:r>
      <w:r w:rsidRPr="00205227">
        <w:rPr>
          <w:rFonts w:ascii="Bookman Old Style" w:hAnsi="Bookman Old Style"/>
          <w:color w:val="000000"/>
          <w:sz w:val="28"/>
          <w:szCs w:val="28"/>
          <w:lang w:bidi="el-GR"/>
        </w:rPr>
        <w:t xml:space="preserve">ση προσφυγής, </w:t>
      </w:r>
      <w:proofErr w:type="spellStart"/>
      <w:r w:rsidRPr="00205227">
        <w:rPr>
          <w:rFonts w:ascii="Bookman Old Style" w:hAnsi="Bookman Old Style"/>
          <w:color w:val="000000"/>
          <w:sz w:val="28"/>
          <w:szCs w:val="28"/>
          <w:lang w:bidi="el-GR"/>
        </w:rPr>
        <w:t>επέδρασε</w:t>
      </w:r>
      <w:proofErr w:type="spellEnd"/>
      <w:r w:rsidRPr="00205227">
        <w:rPr>
          <w:rFonts w:ascii="Bookman Old Style" w:hAnsi="Bookman Old Style"/>
          <w:color w:val="000000"/>
          <w:sz w:val="28"/>
          <w:szCs w:val="28"/>
          <w:lang w:bidi="el-GR"/>
        </w:rPr>
        <w:t xml:space="preserve"> ουσιωδώς, </w:t>
      </w:r>
      <w:proofErr w:type="spellStart"/>
      <w:r w:rsidRPr="00205227">
        <w:rPr>
          <w:rFonts w:ascii="Bookman Old Style" w:hAnsi="Bookman Old Style"/>
          <w:color w:val="000000"/>
          <w:sz w:val="28"/>
          <w:szCs w:val="28"/>
          <w:lang w:bidi="el-GR"/>
        </w:rPr>
        <w:t>καθόλη</w:t>
      </w:r>
      <w:proofErr w:type="spellEnd"/>
      <w:r w:rsidRPr="00205227">
        <w:rPr>
          <w:rFonts w:ascii="Bookman Old Style" w:hAnsi="Bookman Old Style"/>
          <w:color w:val="000000"/>
          <w:sz w:val="28"/>
          <w:szCs w:val="28"/>
          <w:lang w:bidi="el-GR"/>
        </w:rPr>
        <w:t xml:space="preserve"> τη διάρκεια του κρίσιμου χρόνου, ως παράγοντας ανασταλτικός της άσκησης </w:t>
      </w:r>
      <w:r w:rsidRPr="00205227">
        <w:rPr>
          <w:rFonts w:ascii="Bookman Old Style" w:hAnsi="Bookman Old Style"/>
          <w:color w:val="000000"/>
          <w:sz w:val="28"/>
          <w:szCs w:val="28"/>
          <w:lang w:val="en-US" w:eastAsia="en-US" w:bidi="en-US"/>
        </w:rPr>
        <w:t>CERTIORARI</w:t>
      </w:r>
      <w:r w:rsidRPr="00205227">
        <w:rPr>
          <w:rFonts w:ascii="Bookman Old Style" w:hAnsi="Bookman Old Style"/>
          <w:color w:val="000000"/>
          <w:sz w:val="28"/>
          <w:szCs w:val="28"/>
          <w:lang w:eastAsia="en-US" w:bidi="en-US"/>
        </w:rPr>
        <w:t xml:space="preserve">, </w:t>
      </w:r>
      <w:r w:rsidRPr="00205227">
        <w:rPr>
          <w:rFonts w:ascii="Bookman Old Style" w:hAnsi="Bookman Old Style"/>
          <w:color w:val="000000"/>
          <w:sz w:val="28"/>
          <w:szCs w:val="28"/>
          <w:lang w:bidi="el-GR"/>
        </w:rPr>
        <w:t xml:space="preserve">ενώ ο διαρρεύσας από τότε χρόνος είναι πλήρως αιτιολογημένος. Υπό αυτά τα δεδομένα </w:t>
      </w:r>
      <w:r w:rsidRPr="00205227">
        <w:rPr>
          <w:rFonts w:ascii="Bookman Old Style" w:hAnsi="Bookman Old Style"/>
          <w:color w:val="000000"/>
          <w:sz w:val="28"/>
          <w:szCs w:val="28"/>
          <w:lang w:bidi="el-GR"/>
        </w:rPr>
        <w:lastRenderedPageBreak/>
        <w:t xml:space="preserve">προκρίνεται ότι δεν υπήρξε ασύγγνωστη ολιγωρία εκ μέρους της </w:t>
      </w:r>
      <w:proofErr w:type="spellStart"/>
      <w:r w:rsidRPr="00205227">
        <w:rPr>
          <w:rFonts w:ascii="Bookman Old Style" w:hAnsi="Bookman Old Style"/>
          <w:color w:val="000000"/>
          <w:sz w:val="28"/>
          <w:szCs w:val="28"/>
          <w:lang w:bidi="el-GR"/>
        </w:rPr>
        <w:t>Αιτήτριας</w:t>
      </w:r>
      <w:proofErr w:type="spellEnd"/>
      <w:r w:rsidRPr="00205227">
        <w:rPr>
          <w:rFonts w:ascii="Bookman Old Style" w:hAnsi="Bookman Old Style"/>
          <w:color w:val="000000"/>
          <w:sz w:val="28"/>
          <w:szCs w:val="28"/>
          <w:lang w:bidi="el-GR"/>
        </w:rPr>
        <w:t xml:space="preserve"> και </w:t>
      </w:r>
      <w:r w:rsidR="00205227" w:rsidRPr="00205227">
        <w:rPr>
          <w:rFonts w:ascii="Bookman Old Style" w:hAnsi="Bookman Old Style"/>
          <w:color w:val="000000"/>
          <w:sz w:val="28"/>
          <w:szCs w:val="28"/>
          <w:lang w:bidi="el-GR"/>
        </w:rPr>
        <w:t>ότι τα πιο πάνω συνιστούν εξαιρετικές περιστάσεις που</w:t>
      </w:r>
      <w:r w:rsidR="00205227">
        <w:rPr>
          <w:rFonts w:ascii="Bookman Old Style" w:hAnsi="Bookman Old Style"/>
          <w:color w:val="000000"/>
          <w:sz w:val="28"/>
          <w:szCs w:val="28"/>
          <w:lang w:bidi="el-GR"/>
        </w:rPr>
        <w:t xml:space="preserve"> την</w:t>
      </w:r>
      <w:r w:rsidR="00205227" w:rsidRPr="00205227">
        <w:rPr>
          <w:rFonts w:ascii="Bookman Old Style" w:hAnsi="Bookman Old Style"/>
          <w:color w:val="000000"/>
          <w:sz w:val="28"/>
          <w:szCs w:val="28"/>
          <w:lang w:bidi="el-GR"/>
        </w:rPr>
        <w:t xml:space="preserve"> παρεμπόδισαν να καταχωρ</w:t>
      </w:r>
      <w:r w:rsidR="00EE63D9">
        <w:rPr>
          <w:rFonts w:ascii="Bookman Old Style" w:hAnsi="Bookman Old Style"/>
          <w:color w:val="000000"/>
          <w:sz w:val="28"/>
          <w:szCs w:val="28"/>
          <w:lang w:bidi="el-GR"/>
        </w:rPr>
        <w:t>ί</w:t>
      </w:r>
      <w:r w:rsidR="00205227" w:rsidRPr="00205227">
        <w:rPr>
          <w:rFonts w:ascii="Bookman Old Style" w:hAnsi="Bookman Old Style"/>
          <w:color w:val="000000"/>
          <w:sz w:val="28"/>
          <w:szCs w:val="28"/>
          <w:lang w:bidi="el-GR"/>
        </w:rPr>
        <w:t>σ</w:t>
      </w:r>
      <w:r w:rsidR="00205227">
        <w:rPr>
          <w:rFonts w:ascii="Bookman Old Style" w:hAnsi="Bookman Old Style"/>
          <w:color w:val="000000"/>
          <w:sz w:val="28"/>
          <w:szCs w:val="28"/>
          <w:lang w:bidi="el-GR"/>
        </w:rPr>
        <w:t>ει</w:t>
      </w:r>
      <w:r w:rsidR="00205227" w:rsidRPr="00205227">
        <w:rPr>
          <w:rFonts w:ascii="Bookman Old Style" w:hAnsi="Bookman Old Style"/>
          <w:color w:val="000000"/>
          <w:sz w:val="28"/>
          <w:szCs w:val="28"/>
          <w:lang w:bidi="el-GR"/>
        </w:rPr>
        <w:t xml:space="preserve"> την Αίτησ</w:t>
      </w:r>
      <w:r w:rsidR="00EE63D9">
        <w:rPr>
          <w:rFonts w:ascii="Bookman Old Style" w:hAnsi="Bookman Old Style"/>
          <w:color w:val="000000"/>
          <w:sz w:val="28"/>
          <w:szCs w:val="28"/>
          <w:lang w:bidi="el-GR"/>
        </w:rPr>
        <w:t>η</w:t>
      </w:r>
      <w:r w:rsidR="00205227" w:rsidRPr="00205227">
        <w:rPr>
          <w:rFonts w:ascii="Bookman Old Style" w:hAnsi="Bookman Old Style"/>
          <w:color w:val="000000"/>
          <w:sz w:val="28"/>
          <w:szCs w:val="28"/>
          <w:lang w:bidi="el-GR"/>
        </w:rPr>
        <w:t xml:space="preserve"> τ</w:t>
      </w:r>
      <w:r w:rsidR="00205227">
        <w:rPr>
          <w:rFonts w:ascii="Bookman Old Style" w:hAnsi="Bookman Old Style"/>
          <w:color w:val="000000"/>
          <w:sz w:val="28"/>
          <w:szCs w:val="28"/>
          <w:lang w:bidi="el-GR"/>
        </w:rPr>
        <w:t>η</w:t>
      </w:r>
      <w:r w:rsidR="00205227" w:rsidRPr="00205227">
        <w:rPr>
          <w:rFonts w:ascii="Bookman Old Style" w:hAnsi="Bookman Old Style"/>
          <w:color w:val="000000"/>
          <w:sz w:val="28"/>
          <w:szCs w:val="28"/>
          <w:lang w:bidi="el-GR"/>
        </w:rPr>
        <w:t>ς εντός της προβλεπόμενης προθεσμίας.</w:t>
      </w:r>
    </w:p>
    <w:p w14:paraId="5C8B03B0" w14:textId="77777777" w:rsidR="00205227" w:rsidRPr="00205227" w:rsidRDefault="00205227" w:rsidP="00205227">
      <w:pPr>
        <w:pStyle w:val="Bodytext20"/>
        <w:shd w:val="clear" w:color="auto" w:fill="auto"/>
        <w:tabs>
          <w:tab w:val="left" w:pos="674"/>
        </w:tabs>
        <w:spacing w:before="0" w:line="480" w:lineRule="auto"/>
        <w:rPr>
          <w:rFonts w:ascii="Bookman Old Style" w:hAnsi="Bookman Old Style"/>
          <w:sz w:val="28"/>
          <w:szCs w:val="28"/>
        </w:rPr>
      </w:pPr>
    </w:p>
    <w:p w14:paraId="58016AA5" w14:textId="77777777" w:rsidR="008F0874" w:rsidRDefault="008F0874" w:rsidP="00205227">
      <w:pPr>
        <w:spacing w:line="480" w:lineRule="auto"/>
        <w:ind w:right="-35"/>
        <w:jc w:val="both"/>
        <w:rPr>
          <w:rFonts w:ascii="Bookman Old Style" w:hAnsi="Bookman Old Style" w:cs="Arial"/>
          <w:i/>
          <w:iCs/>
          <w:color w:val="000000"/>
          <w:sz w:val="28"/>
          <w:szCs w:val="28"/>
          <w:lang w:val="el-GR"/>
        </w:rPr>
      </w:pPr>
      <w:r w:rsidRPr="0084115C">
        <w:rPr>
          <w:rFonts w:ascii="Bookman Old Style" w:hAnsi="Bookman Old Style" w:cs="Arial"/>
          <w:sz w:val="28"/>
          <w:szCs w:val="28"/>
          <w:lang w:val="el-GR"/>
        </w:rPr>
        <w:t xml:space="preserve">Ο </w:t>
      </w:r>
      <w:r w:rsidRPr="0084115C">
        <w:rPr>
          <w:rFonts w:ascii="Bookman Old Style" w:hAnsi="Bookman Old Style" w:cs="Arial"/>
          <w:b/>
          <w:bCs/>
          <w:sz w:val="28"/>
          <w:szCs w:val="28"/>
          <w:lang w:val="el-GR"/>
        </w:rPr>
        <w:t>Κανονισμός 5</w:t>
      </w:r>
      <w:r w:rsidRPr="0084115C">
        <w:rPr>
          <w:rFonts w:ascii="Bookman Old Style" w:hAnsi="Bookman Old Style" w:cs="Arial"/>
          <w:sz w:val="28"/>
          <w:szCs w:val="28"/>
          <w:lang w:val="el-GR"/>
        </w:rPr>
        <w:t xml:space="preserve"> του </w:t>
      </w:r>
      <w:r w:rsidRPr="0084115C">
        <w:rPr>
          <w:rFonts w:ascii="Bookman Old Style" w:hAnsi="Bookman Old Style" w:cs="Arial"/>
          <w:b/>
          <w:bCs/>
          <w:sz w:val="28"/>
          <w:szCs w:val="28"/>
          <w:lang w:val="el-GR"/>
        </w:rPr>
        <w:t xml:space="preserve">περί </w:t>
      </w:r>
      <w:proofErr w:type="spellStart"/>
      <w:r w:rsidRPr="0084115C">
        <w:rPr>
          <w:rFonts w:ascii="Bookman Old Style" w:hAnsi="Bookman Old Style" w:cs="Arial"/>
          <w:b/>
          <w:bCs/>
          <w:sz w:val="28"/>
          <w:szCs w:val="28"/>
          <w:lang w:val="el-GR"/>
        </w:rPr>
        <w:t>Ανωτάτου</w:t>
      </w:r>
      <w:proofErr w:type="spellEnd"/>
      <w:r w:rsidRPr="0084115C">
        <w:rPr>
          <w:rFonts w:ascii="Bookman Old Style" w:hAnsi="Bookman Old Style" w:cs="Arial"/>
          <w:b/>
          <w:bCs/>
          <w:sz w:val="28"/>
          <w:szCs w:val="28"/>
          <w:lang w:val="el-GR"/>
        </w:rPr>
        <w:t xml:space="preserve"> Δικαστηρίου</w:t>
      </w:r>
      <w:r w:rsidRPr="007B398B">
        <w:rPr>
          <w:rFonts w:ascii="Bookman Old Style" w:hAnsi="Bookman Old Style" w:cs="Arial"/>
          <w:b/>
          <w:bCs/>
          <w:sz w:val="28"/>
          <w:szCs w:val="28"/>
          <w:lang w:val="el-GR"/>
        </w:rPr>
        <w:t xml:space="preserve"> (Δικαιοδοσία</w:t>
      </w:r>
      <w:r>
        <w:rPr>
          <w:rFonts w:ascii="Bookman Old Style" w:hAnsi="Bookman Old Style" w:cs="Arial"/>
          <w:b/>
          <w:bCs/>
          <w:color w:val="000000"/>
          <w:sz w:val="28"/>
          <w:szCs w:val="28"/>
          <w:lang w:val="el-GR"/>
        </w:rPr>
        <w:t xml:space="preserve"> Έκδοσης Ενταλμάτων Προνομιακής Φύσεως) Διαδικαστικού Κανονισμού του 2018</w:t>
      </w:r>
      <w:r>
        <w:rPr>
          <w:rFonts w:ascii="Bookman Old Style" w:hAnsi="Bookman Old Style" w:cs="Arial"/>
          <w:color w:val="000000"/>
          <w:sz w:val="28"/>
          <w:szCs w:val="28"/>
          <w:lang w:val="el-GR"/>
        </w:rPr>
        <w:t xml:space="preserve"> προβλέπει:</w:t>
      </w:r>
      <w:r>
        <w:rPr>
          <w:rFonts w:ascii="Bookman Old Style" w:hAnsi="Bookman Old Style" w:cs="Arial"/>
          <w:i/>
          <w:iCs/>
          <w:color w:val="000000"/>
          <w:sz w:val="28"/>
          <w:szCs w:val="28"/>
          <w:lang w:val="el-GR"/>
        </w:rPr>
        <w:t> </w:t>
      </w:r>
    </w:p>
    <w:p w14:paraId="582FA48D" w14:textId="77777777" w:rsidR="00BF4671" w:rsidRDefault="00BF4671" w:rsidP="008F0874">
      <w:pPr>
        <w:spacing w:line="276" w:lineRule="auto"/>
        <w:ind w:left="426" w:right="390"/>
        <w:rPr>
          <w:rFonts w:ascii="Bookman Old Style" w:hAnsi="Bookman Old Style" w:cs="Arial"/>
          <w:i/>
          <w:iCs/>
          <w:color w:val="000000"/>
          <w:sz w:val="26"/>
          <w:szCs w:val="26"/>
          <w:lang w:val="el-GR"/>
        </w:rPr>
      </w:pPr>
    </w:p>
    <w:p w14:paraId="49651CAC" w14:textId="275738ED" w:rsidR="008F0874" w:rsidRDefault="008F0874" w:rsidP="008F0874">
      <w:pPr>
        <w:spacing w:line="276" w:lineRule="auto"/>
        <w:ind w:left="426" w:right="390"/>
        <w:rPr>
          <w:rFonts w:ascii="Bookman Old Style" w:hAnsi="Bookman Old Style"/>
          <w:lang w:val="el-GR"/>
        </w:rPr>
      </w:pPr>
      <w:r>
        <w:rPr>
          <w:rFonts w:ascii="Bookman Old Style" w:hAnsi="Bookman Old Style" w:cs="Arial"/>
          <w:i/>
          <w:iCs/>
          <w:color w:val="000000"/>
          <w:sz w:val="26"/>
          <w:szCs w:val="26"/>
          <w:lang w:val="el-GR"/>
        </w:rPr>
        <w:t>«ΠΡΟΘΕΣΜΙΕΣ</w:t>
      </w:r>
    </w:p>
    <w:p w14:paraId="4709DF6E" w14:textId="77777777" w:rsidR="008F0874" w:rsidRDefault="008F0874" w:rsidP="008F0874">
      <w:pPr>
        <w:spacing w:line="276" w:lineRule="auto"/>
        <w:ind w:left="567" w:right="390"/>
        <w:jc w:val="center"/>
        <w:rPr>
          <w:rFonts w:ascii="Bookman Old Style" w:hAnsi="Bookman Old Style"/>
          <w:lang w:val="el-GR"/>
        </w:rPr>
      </w:pPr>
      <w:r>
        <w:rPr>
          <w:rFonts w:ascii="Bookman Old Style" w:hAnsi="Bookman Old Style" w:cs="Arial"/>
          <w:i/>
          <w:iCs/>
          <w:color w:val="000000"/>
          <w:sz w:val="26"/>
          <w:szCs w:val="26"/>
          <w:lang w:val="el-GR"/>
        </w:rPr>
        <w:t> </w:t>
      </w:r>
    </w:p>
    <w:p w14:paraId="60CD5CD8" w14:textId="77777777" w:rsidR="008F0874" w:rsidRDefault="008F0874" w:rsidP="008F0874">
      <w:pPr>
        <w:spacing w:line="276" w:lineRule="auto"/>
        <w:ind w:left="426" w:right="299"/>
        <w:jc w:val="both"/>
        <w:rPr>
          <w:rFonts w:ascii="Bookman Old Style" w:hAnsi="Bookman Old Style"/>
          <w:lang w:val="el-GR"/>
        </w:rPr>
      </w:pPr>
      <w:r>
        <w:rPr>
          <w:rFonts w:ascii="Bookman Old Style" w:hAnsi="Bookman Old Style" w:cs="Arial"/>
          <w:i/>
          <w:iCs/>
          <w:color w:val="000000"/>
          <w:sz w:val="26"/>
          <w:szCs w:val="26"/>
          <w:lang w:val="el-GR"/>
        </w:rPr>
        <w:t>5(1) Αίτηση για άδεια καταχωρείται το συντομότερο από την έκδοση της προσβαλλόμενης απόφασης, διατάγματος ή πράξης. </w:t>
      </w:r>
      <w:r>
        <w:rPr>
          <w:rFonts w:ascii="Bookman Old Style" w:hAnsi="Bookman Old Style" w:cs="Arial"/>
          <w:b/>
          <w:bCs/>
          <w:i/>
          <w:iCs/>
          <w:color w:val="000000"/>
          <w:sz w:val="26"/>
          <w:szCs w:val="26"/>
          <w:lang w:val="el-GR"/>
        </w:rPr>
        <w:t>Σε κάθε περίπτωση δεν πρέπει να υπερβαίνει τις 45 ημέρες από την έκδοση της προσβαλλόμενης απόφασης, διατάγματος ή πράξης</w:t>
      </w:r>
      <w:r>
        <w:rPr>
          <w:rFonts w:ascii="Bookman Old Style" w:hAnsi="Bookman Old Style" w:cs="Arial"/>
          <w:i/>
          <w:iCs/>
          <w:color w:val="000000"/>
          <w:sz w:val="26"/>
          <w:szCs w:val="26"/>
          <w:lang w:val="el-GR"/>
        </w:rPr>
        <w:t>.</w:t>
      </w:r>
    </w:p>
    <w:p w14:paraId="416FBB29" w14:textId="77777777" w:rsidR="008F0874" w:rsidRDefault="008F0874" w:rsidP="008F0874">
      <w:pPr>
        <w:spacing w:line="276" w:lineRule="auto"/>
        <w:ind w:left="567" w:right="390"/>
        <w:jc w:val="both"/>
        <w:rPr>
          <w:rFonts w:ascii="Bookman Old Style" w:hAnsi="Bookman Old Style"/>
          <w:lang w:val="el-GR"/>
        </w:rPr>
      </w:pPr>
      <w:r>
        <w:rPr>
          <w:rFonts w:ascii="Bookman Old Style" w:hAnsi="Bookman Old Style" w:cs="Arial"/>
          <w:color w:val="000000"/>
          <w:sz w:val="26"/>
          <w:szCs w:val="26"/>
          <w:lang w:val="el-GR"/>
        </w:rPr>
        <w:t> </w:t>
      </w:r>
    </w:p>
    <w:p w14:paraId="766BF4EC" w14:textId="77777777" w:rsidR="008F0874" w:rsidRDefault="008F0874" w:rsidP="008F0874">
      <w:pPr>
        <w:spacing w:line="276" w:lineRule="auto"/>
        <w:ind w:left="426" w:right="299"/>
        <w:jc w:val="both"/>
        <w:rPr>
          <w:rFonts w:ascii="Bookman Old Style" w:hAnsi="Bookman Old Style"/>
          <w:lang w:val="el-GR"/>
        </w:rPr>
      </w:pPr>
      <w:r>
        <w:rPr>
          <w:rFonts w:ascii="Bookman Old Style" w:hAnsi="Bookman Old Style" w:cs="Arial"/>
          <w:i/>
          <w:iCs/>
          <w:color w:val="000000"/>
          <w:sz w:val="26"/>
          <w:szCs w:val="26"/>
          <w:lang w:val="el-GR"/>
        </w:rPr>
        <w:t xml:space="preserve">(2) </w:t>
      </w:r>
      <w:r>
        <w:rPr>
          <w:rFonts w:ascii="Bookman Old Style" w:hAnsi="Bookman Old Style" w:cs="Arial"/>
          <w:b/>
          <w:bCs/>
          <w:i/>
          <w:iCs/>
          <w:color w:val="000000"/>
          <w:sz w:val="26"/>
          <w:szCs w:val="26"/>
          <w:lang w:val="el-GR"/>
        </w:rPr>
        <w:t>Το Δικαστήριο δύναται να επεκτείνει την προθεσμία</w:t>
      </w:r>
      <w:r>
        <w:rPr>
          <w:rFonts w:ascii="Bookman Old Style" w:hAnsi="Bookman Old Style" w:cs="Arial"/>
          <w:i/>
          <w:iCs/>
          <w:color w:val="000000"/>
          <w:sz w:val="26"/>
          <w:szCs w:val="26"/>
          <w:lang w:val="el-GR"/>
        </w:rPr>
        <w:t xml:space="preserve"> που αναφέρεται στην παράγραφο (1) του παρόντος Κανονισμού </w:t>
      </w:r>
      <w:r>
        <w:rPr>
          <w:rFonts w:ascii="Bookman Old Style" w:hAnsi="Bookman Old Style" w:cs="Arial"/>
          <w:b/>
          <w:bCs/>
          <w:i/>
          <w:iCs/>
          <w:color w:val="000000"/>
          <w:sz w:val="26"/>
          <w:szCs w:val="26"/>
          <w:lang w:val="el-GR"/>
        </w:rPr>
        <w:t xml:space="preserve">εάν καταδειχθούν εξαιρετικές περιστάσεις που παρεμπόδισαν τον </w:t>
      </w:r>
      <w:proofErr w:type="spellStart"/>
      <w:r>
        <w:rPr>
          <w:rFonts w:ascii="Bookman Old Style" w:hAnsi="Bookman Old Style" w:cs="Arial"/>
          <w:b/>
          <w:bCs/>
          <w:i/>
          <w:iCs/>
          <w:color w:val="000000"/>
          <w:sz w:val="26"/>
          <w:szCs w:val="26"/>
          <w:lang w:val="el-GR"/>
        </w:rPr>
        <w:t>αιτητή</w:t>
      </w:r>
      <w:proofErr w:type="spellEnd"/>
      <w:r>
        <w:rPr>
          <w:rFonts w:ascii="Bookman Old Style" w:hAnsi="Bookman Old Style" w:cs="Arial"/>
          <w:b/>
          <w:bCs/>
          <w:i/>
          <w:iCs/>
          <w:color w:val="000000"/>
          <w:sz w:val="26"/>
          <w:szCs w:val="26"/>
          <w:lang w:val="el-GR"/>
        </w:rPr>
        <w:t xml:space="preserve"> να καταχωρήσει την αίτηση του εντός της προβλεπόμενης προθεσμίας</w:t>
      </w:r>
      <w:r>
        <w:rPr>
          <w:rFonts w:ascii="Bookman Old Style" w:hAnsi="Bookman Old Style" w:cs="Arial"/>
          <w:i/>
          <w:iCs/>
          <w:color w:val="000000"/>
          <w:sz w:val="26"/>
          <w:szCs w:val="26"/>
          <w:lang w:val="el-GR"/>
        </w:rPr>
        <w:t>.»</w:t>
      </w:r>
    </w:p>
    <w:p w14:paraId="7B15A044" w14:textId="77777777" w:rsidR="00334452" w:rsidRDefault="008F0874" w:rsidP="00BF4671">
      <w:pPr>
        <w:spacing w:line="276" w:lineRule="auto"/>
        <w:ind w:left="426" w:right="390"/>
        <w:jc w:val="both"/>
        <w:rPr>
          <w:rFonts w:ascii="Bookman Old Style" w:hAnsi="Bookman Old Style" w:cs="Arial"/>
          <w:color w:val="000000"/>
          <w:lang w:val="el-GR"/>
        </w:rPr>
      </w:pPr>
      <w:r>
        <w:rPr>
          <w:rFonts w:ascii="Bookman Old Style" w:hAnsi="Bookman Old Style" w:cs="Arial"/>
          <w:i/>
          <w:iCs/>
          <w:color w:val="000000"/>
          <w:sz w:val="26"/>
          <w:szCs w:val="26"/>
          <w:lang w:val="el-GR"/>
        </w:rPr>
        <w:t> </w:t>
      </w:r>
      <w:r>
        <w:rPr>
          <w:rFonts w:ascii="Bookman Old Style" w:hAnsi="Bookman Old Style" w:cs="Arial"/>
          <w:color w:val="000000"/>
          <w:lang w:val="el-GR"/>
        </w:rPr>
        <w:t>                            </w:t>
      </w:r>
    </w:p>
    <w:p w14:paraId="64C1B723" w14:textId="70DFD723" w:rsidR="008F0874" w:rsidRDefault="00334452" w:rsidP="00BF4671">
      <w:pPr>
        <w:spacing w:line="276" w:lineRule="auto"/>
        <w:ind w:left="426" w:right="390"/>
        <w:jc w:val="both"/>
        <w:rPr>
          <w:rFonts w:ascii="Bookman Old Style" w:hAnsi="Bookman Old Style"/>
          <w:lang w:val="el-GR"/>
        </w:rPr>
      </w:pPr>
      <w:r>
        <w:rPr>
          <w:rFonts w:ascii="Bookman Old Style" w:hAnsi="Bookman Old Style" w:cs="Arial"/>
          <w:color w:val="000000"/>
          <w:lang w:val="el-GR"/>
        </w:rPr>
        <w:t xml:space="preserve">                            </w:t>
      </w:r>
      <w:r w:rsidR="008F0874">
        <w:rPr>
          <w:rFonts w:ascii="Bookman Old Style" w:hAnsi="Bookman Old Style" w:cs="Arial"/>
          <w:color w:val="000000"/>
          <w:lang w:val="el-GR"/>
        </w:rPr>
        <w:t>      (Η έμφαση είναι του Δικαστηρίου)</w:t>
      </w:r>
    </w:p>
    <w:p w14:paraId="769B937A" w14:textId="77777777" w:rsidR="008F0874" w:rsidRDefault="008F0874" w:rsidP="008F0874">
      <w:pPr>
        <w:spacing w:before="100" w:beforeAutospacing="1" w:after="100" w:afterAutospacing="1"/>
        <w:jc w:val="both"/>
        <w:rPr>
          <w:rFonts w:ascii="Bookman Old Style" w:hAnsi="Bookman Old Style"/>
          <w:lang w:val="el-GR"/>
        </w:rPr>
      </w:pPr>
      <w:r>
        <w:rPr>
          <w:rFonts w:ascii="Bookman Old Style" w:hAnsi="Bookman Old Style" w:cs="Arial"/>
          <w:color w:val="000000"/>
          <w:lang w:val="el-GR"/>
        </w:rPr>
        <w:t> </w:t>
      </w:r>
    </w:p>
    <w:p w14:paraId="4975A063" w14:textId="77777777" w:rsidR="008F0874" w:rsidRDefault="008F0874" w:rsidP="008F0874">
      <w:pPr>
        <w:spacing w:before="100" w:beforeAutospacing="1" w:after="100" w:afterAutospacing="1" w:line="480" w:lineRule="auto"/>
        <w:jc w:val="both"/>
        <w:rPr>
          <w:rFonts w:ascii="Bookman Old Style" w:hAnsi="Bookman Old Style"/>
          <w:lang w:val="el-GR"/>
        </w:rPr>
      </w:pPr>
      <w:r>
        <w:rPr>
          <w:rFonts w:ascii="Bookman Old Style" w:hAnsi="Bookman Old Style" w:cs="Arial"/>
          <w:color w:val="000000"/>
          <w:sz w:val="28"/>
          <w:szCs w:val="28"/>
          <w:lang w:val="el-GR"/>
        </w:rPr>
        <w:t>Στην απόφαση της Ολομέλειας, </w:t>
      </w:r>
      <w:r>
        <w:rPr>
          <w:rFonts w:ascii="Bookman Old Style" w:hAnsi="Bookman Old Style" w:cs="Arial"/>
          <w:b/>
          <w:bCs/>
          <w:i/>
          <w:iCs/>
          <w:color w:val="000000"/>
          <w:sz w:val="28"/>
          <w:szCs w:val="28"/>
          <w:lang w:val="el-GR"/>
        </w:rPr>
        <w:t>Αναφορικά με την Αίτηση του ΧΧΧ </w:t>
      </w:r>
      <w:r>
        <w:rPr>
          <w:rFonts w:ascii="Bookman Old Style" w:hAnsi="Bookman Old Style" w:cs="Arial"/>
          <w:b/>
          <w:bCs/>
          <w:i/>
          <w:iCs/>
          <w:color w:val="000000"/>
          <w:sz w:val="28"/>
          <w:szCs w:val="28"/>
        </w:rPr>
        <w:t>Manuel </w:t>
      </w:r>
      <w:proofErr w:type="spellStart"/>
      <w:r>
        <w:rPr>
          <w:rFonts w:ascii="Bookman Old Style" w:hAnsi="Bookman Old Style" w:cs="Arial"/>
          <w:b/>
          <w:bCs/>
          <w:i/>
          <w:iCs/>
          <w:color w:val="000000"/>
          <w:sz w:val="28"/>
          <w:szCs w:val="28"/>
        </w:rPr>
        <w:t>Puhler</w:t>
      </w:r>
      <w:proofErr w:type="spellEnd"/>
      <w:r>
        <w:rPr>
          <w:rFonts w:ascii="Bookman Old Style" w:hAnsi="Bookman Old Style" w:cs="Arial"/>
          <w:b/>
          <w:bCs/>
          <w:i/>
          <w:iCs/>
          <w:color w:val="000000"/>
          <w:sz w:val="28"/>
          <w:szCs w:val="28"/>
          <w:lang w:val="el-GR"/>
        </w:rPr>
        <w:t xml:space="preserve">, Πολιτική Έφεση </w:t>
      </w:r>
      <w:proofErr w:type="spellStart"/>
      <w:r>
        <w:rPr>
          <w:rFonts w:ascii="Bookman Old Style" w:hAnsi="Bookman Old Style" w:cs="Arial"/>
          <w:b/>
          <w:bCs/>
          <w:i/>
          <w:iCs/>
          <w:color w:val="000000"/>
          <w:sz w:val="28"/>
          <w:szCs w:val="28"/>
          <w:lang w:val="el-GR"/>
        </w:rPr>
        <w:t>Αρ</w:t>
      </w:r>
      <w:proofErr w:type="spellEnd"/>
      <w:r>
        <w:rPr>
          <w:rFonts w:ascii="Bookman Old Style" w:hAnsi="Bookman Old Style" w:cs="Arial"/>
          <w:b/>
          <w:bCs/>
          <w:i/>
          <w:iCs/>
          <w:color w:val="000000"/>
          <w:sz w:val="28"/>
          <w:szCs w:val="28"/>
          <w:lang w:val="el-GR"/>
        </w:rPr>
        <w:t xml:space="preserve">. 404/2019, </w:t>
      </w:r>
      <w:proofErr w:type="spellStart"/>
      <w:r>
        <w:rPr>
          <w:rFonts w:ascii="Bookman Old Style" w:hAnsi="Bookman Old Style" w:cs="Arial"/>
          <w:b/>
          <w:bCs/>
          <w:i/>
          <w:iCs/>
          <w:color w:val="000000"/>
          <w:sz w:val="28"/>
          <w:szCs w:val="28"/>
          <w:lang w:val="el-GR"/>
        </w:rPr>
        <w:t>ημερ</w:t>
      </w:r>
      <w:proofErr w:type="spellEnd"/>
      <w:r>
        <w:rPr>
          <w:rFonts w:ascii="Bookman Old Style" w:hAnsi="Bookman Old Style" w:cs="Arial"/>
          <w:b/>
          <w:bCs/>
          <w:i/>
          <w:iCs/>
          <w:color w:val="000000"/>
          <w:sz w:val="28"/>
          <w:szCs w:val="28"/>
          <w:lang w:val="el-GR"/>
        </w:rPr>
        <w:t>. 10/12/2020</w:t>
      </w:r>
      <w:r>
        <w:rPr>
          <w:rFonts w:ascii="Bookman Old Style" w:hAnsi="Bookman Old Style" w:cs="Arial"/>
          <w:color w:val="000000"/>
          <w:sz w:val="28"/>
          <w:szCs w:val="28"/>
          <w:lang w:val="el-GR"/>
        </w:rPr>
        <w:t>,</w:t>
      </w:r>
      <w:r>
        <w:rPr>
          <w:rFonts w:ascii="Bookman Old Style" w:hAnsi="Bookman Old Style" w:cs="Arial"/>
          <w:b/>
          <w:bCs/>
          <w:i/>
          <w:iCs/>
          <w:color w:val="000000"/>
          <w:sz w:val="28"/>
          <w:szCs w:val="28"/>
          <w:lang w:val="el-GR"/>
        </w:rPr>
        <w:t> </w:t>
      </w:r>
      <w:r>
        <w:rPr>
          <w:rFonts w:ascii="Bookman Old Style" w:hAnsi="Bookman Old Style" w:cs="Arial"/>
          <w:color w:val="000000"/>
          <w:sz w:val="28"/>
          <w:szCs w:val="28"/>
          <w:lang w:val="el-GR"/>
        </w:rPr>
        <w:t>λέχθηκαν τα ακόλουθα σχετικά: </w:t>
      </w:r>
    </w:p>
    <w:p w14:paraId="4096D38D" w14:textId="77777777" w:rsidR="008F0874" w:rsidRDefault="008F0874" w:rsidP="008F0874">
      <w:pPr>
        <w:spacing w:line="276" w:lineRule="auto"/>
        <w:ind w:left="284" w:right="299"/>
        <w:jc w:val="both"/>
        <w:rPr>
          <w:rFonts w:ascii="Bookman Old Style" w:hAnsi="Bookman Old Style" w:cs="Arial"/>
          <w:i/>
          <w:iCs/>
          <w:color w:val="000000"/>
          <w:sz w:val="26"/>
          <w:szCs w:val="26"/>
          <w:lang w:val="el-GR"/>
        </w:rPr>
      </w:pPr>
      <w:r>
        <w:rPr>
          <w:rFonts w:ascii="Bookman Old Style" w:hAnsi="Bookman Old Style" w:cs="Arial"/>
          <w:i/>
          <w:iCs/>
          <w:color w:val="000000"/>
          <w:sz w:val="26"/>
          <w:szCs w:val="26"/>
          <w:lang w:val="el-GR"/>
        </w:rPr>
        <w:lastRenderedPageBreak/>
        <w:t>«Με δεδομένη τη φύση της διαδικασίας του </w:t>
      </w:r>
      <w:r>
        <w:rPr>
          <w:rFonts w:ascii="Bookman Old Style" w:hAnsi="Bookman Old Style" w:cs="Arial"/>
          <w:i/>
          <w:iCs/>
          <w:color w:val="000000"/>
          <w:sz w:val="26"/>
          <w:szCs w:val="26"/>
        </w:rPr>
        <w:t>Certiorari</w:t>
      </w:r>
      <w:r>
        <w:rPr>
          <w:rFonts w:ascii="Bookman Old Style" w:hAnsi="Bookman Old Style" w:cs="Arial"/>
          <w:i/>
          <w:iCs/>
          <w:color w:val="000000"/>
          <w:sz w:val="26"/>
          <w:szCs w:val="26"/>
          <w:lang w:val="el-GR"/>
        </w:rPr>
        <w:t xml:space="preserve">, οι «εξαιρετικές περιστάσεις», που αναφέρονται στον Κ.5, όπως προκύπτει από τη χρήση της λέξης «εξαιρετικές», πρέπει να είναι υφιστάμενες περιστάσεις, οι οποίες παρεμποδίζουν τον </w:t>
      </w:r>
      <w:proofErr w:type="spellStart"/>
      <w:r>
        <w:rPr>
          <w:rFonts w:ascii="Bookman Old Style" w:hAnsi="Bookman Old Style" w:cs="Arial"/>
          <w:i/>
          <w:iCs/>
          <w:color w:val="000000"/>
          <w:sz w:val="26"/>
          <w:szCs w:val="26"/>
          <w:lang w:val="el-GR"/>
        </w:rPr>
        <w:t>αιτητή</w:t>
      </w:r>
      <w:proofErr w:type="spellEnd"/>
      <w:r>
        <w:rPr>
          <w:rFonts w:ascii="Bookman Old Style" w:hAnsi="Bookman Old Style" w:cs="Arial"/>
          <w:i/>
          <w:iCs/>
          <w:color w:val="000000"/>
          <w:sz w:val="26"/>
          <w:szCs w:val="26"/>
          <w:lang w:val="el-GR"/>
        </w:rPr>
        <w:t xml:space="preserve"> από του να αποταθεί έγκαιρα στο Δικαστήριο προς διεκδίκηση θεραπείας. Ο λόγος που επιζητείται παράταση, δυνάμει του Κ.5, θα πρέπει, αντικειμενικά κρινόμενος, να αποτελεί </w:t>
      </w:r>
      <w:bookmarkStart w:id="3" w:name="_Hlk145590039"/>
      <w:r>
        <w:rPr>
          <w:rFonts w:ascii="Bookman Old Style" w:hAnsi="Bookman Old Style" w:cs="Arial"/>
          <w:i/>
          <w:iCs/>
          <w:color w:val="000000"/>
          <w:sz w:val="26"/>
          <w:szCs w:val="26"/>
          <w:lang w:val="el-GR"/>
        </w:rPr>
        <w:t xml:space="preserve">έναν ιδιαίτερο, πέραν του συνηθισμένου, λόγο που δεν επέτρεψε στον </w:t>
      </w:r>
      <w:proofErr w:type="spellStart"/>
      <w:r>
        <w:rPr>
          <w:rFonts w:ascii="Bookman Old Style" w:hAnsi="Bookman Old Style" w:cs="Arial"/>
          <w:i/>
          <w:iCs/>
          <w:color w:val="000000"/>
          <w:sz w:val="26"/>
          <w:szCs w:val="26"/>
          <w:lang w:val="el-GR"/>
        </w:rPr>
        <w:t>αιτητή</w:t>
      </w:r>
      <w:proofErr w:type="spellEnd"/>
      <w:r>
        <w:rPr>
          <w:rFonts w:ascii="Bookman Old Style" w:hAnsi="Bookman Old Style" w:cs="Arial"/>
          <w:i/>
          <w:iCs/>
          <w:color w:val="000000"/>
          <w:sz w:val="26"/>
          <w:szCs w:val="26"/>
          <w:lang w:val="el-GR"/>
        </w:rPr>
        <w:t xml:space="preserve"> να αποταθεί στο Δικαστήριο για προνομιακή θεραπεία</w:t>
      </w:r>
      <w:bookmarkEnd w:id="3"/>
      <w:r>
        <w:rPr>
          <w:rFonts w:ascii="Bookman Old Style" w:hAnsi="Bookman Old Style" w:cs="Arial"/>
          <w:i/>
          <w:iCs/>
          <w:color w:val="000000"/>
          <w:sz w:val="26"/>
          <w:szCs w:val="26"/>
          <w:lang w:val="el-GR"/>
        </w:rPr>
        <w:t>, εντός του χρόνου που προβλέπεται από τον Κανονισμό και το συμφέρον της δικαιοσύνης να απαιτεί την επέκταση του χρόνου. </w:t>
      </w:r>
    </w:p>
    <w:p w14:paraId="753E9D0A" w14:textId="77777777" w:rsidR="008F0874" w:rsidRDefault="008F0874" w:rsidP="008F0874">
      <w:pPr>
        <w:spacing w:line="276" w:lineRule="auto"/>
        <w:ind w:left="284" w:right="299"/>
        <w:jc w:val="both"/>
        <w:rPr>
          <w:rFonts w:ascii="Bookman Old Style" w:hAnsi="Bookman Old Style"/>
          <w:lang w:val="el-GR"/>
        </w:rPr>
      </w:pPr>
    </w:p>
    <w:p w14:paraId="7E1B7A25" w14:textId="77777777" w:rsidR="008F0874" w:rsidRDefault="008F0874" w:rsidP="008F0874">
      <w:pPr>
        <w:spacing w:line="276" w:lineRule="auto"/>
        <w:ind w:left="284" w:right="299"/>
        <w:jc w:val="both"/>
        <w:rPr>
          <w:rFonts w:ascii="Bookman Old Style" w:hAnsi="Bookman Old Style"/>
          <w:lang w:val="el-GR"/>
        </w:rPr>
      </w:pPr>
      <w:r>
        <w:rPr>
          <w:rFonts w:ascii="Bookman Old Style" w:hAnsi="Bookman Old Style" w:cs="Arial"/>
          <w:i/>
          <w:iCs/>
          <w:color w:val="000000"/>
          <w:sz w:val="26"/>
          <w:szCs w:val="26"/>
          <w:lang w:val="el-GR"/>
        </w:rPr>
        <w:t xml:space="preserve">Ο χρόνος που ο </w:t>
      </w:r>
      <w:proofErr w:type="spellStart"/>
      <w:r>
        <w:rPr>
          <w:rFonts w:ascii="Bookman Old Style" w:hAnsi="Bookman Old Style" w:cs="Arial"/>
          <w:i/>
          <w:iCs/>
          <w:color w:val="000000"/>
          <w:sz w:val="26"/>
          <w:szCs w:val="26"/>
          <w:lang w:val="el-GR"/>
        </w:rPr>
        <w:t>αιτητής</w:t>
      </w:r>
      <w:proofErr w:type="spellEnd"/>
      <w:r>
        <w:rPr>
          <w:rFonts w:ascii="Bookman Old Style" w:hAnsi="Bookman Old Style" w:cs="Arial"/>
          <w:i/>
          <w:iCs/>
          <w:color w:val="000000"/>
          <w:sz w:val="26"/>
          <w:szCs w:val="26"/>
          <w:lang w:val="el-GR"/>
        </w:rPr>
        <w:t xml:space="preserve"> έλαβε γνώση ή θα μπορούσε να λάβει γνώση της διαδικασίας που επιθυμεί να ακυρώσει με τη χρήση του προνομιακού εντάλματος, είναι σημαντικό στοιχείο. Όπου, όπως εν προκειμένω, ο </w:t>
      </w:r>
      <w:proofErr w:type="spellStart"/>
      <w:r>
        <w:rPr>
          <w:rFonts w:ascii="Bookman Old Style" w:hAnsi="Bookman Old Style" w:cs="Arial"/>
          <w:i/>
          <w:iCs/>
          <w:color w:val="000000"/>
          <w:sz w:val="26"/>
          <w:szCs w:val="26"/>
          <w:lang w:val="el-GR"/>
        </w:rPr>
        <w:t>αιτητής</w:t>
      </w:r>
      <w:proofErr w:type="spellEnd"/>
      <w:r>
        <w:rPr>
          <w:rFonts w:ascii="Bookman Old Style" w:hAnsi="Bookman Old Style" w:cs="Arial"/>
          <w:i/>
          <w:iCs/>
          <w:color w:val="000000"/>
          <w:sz w:val="26"/>
          <w:szCs w:val="26"/>
          <w:lang w:val="el-GR"/>
        </w:rPr>
        <w:t xml:space="preserve"> έλαβε έγκαιρα γνώση της διαδικασίας εναντίον του, η παράλειψή του να ενεργήσει άμεσα προς επιδίωξη θεραπείας, εναποθέτει στον </w:t>
      </w:r>
      <w:proofErr w:type="spellStart"/>
      <w:r>
        <w:rPr>
          <w:rFonts w:ascii="Bookman Old Style" w:hAnsi="Bookman Old Style" w:cs="Arial"/>
          <w:i/>
          <w:iCs/>
          <w:color w:val="000000"/>
          <w:sz w:val="26"/>
          <w:szCs w:val="26"/>
          <w:lang w:val="el-GR"/>
        </w:rPr>
        <w:t>αιτητή</w:t>
      </w:r>
      <w:proofErr w:type="spellEnd"/>
      <w:r>
        <w:rPr>
          <w:rFonts w:ascii="Bookman Old Style" w:hAnsi="Bookman Old Style" w:cs="Arial"/>
          <w:i/>
          <w:iCs/>
          <w:color w:val="000000"/>
          <w:sz w:val="26"/>
          <w:szCs w:val="26"/>
          <w:lang w:val="el-GR"/>
        </w:rPr>
        <w:t xml:space="preserve"> επιπρόσθετο βάρος να πείσει ότι ο λόγος που προβάλλει είναι τέτοιος που αποτελεί ένα σοβαρό πρόσκομμα στην επιδίωξη προνομιακής θεραπείας, έτσι ώστε το συμφέρον της δικαιοσύνης να εξυπηρετείται με την επέκταση του χρόνου.»</w:t>
      </w:r>
    </w:p>
    <w:p w14:paraId="7F29E4D5" w14:textId="77777777" w:rsidR="008F0874" w:rsidRDefault="008F0874" w:rsidP="008F0874">
      <w:pPr>
        <w:spacing w:before="100" w:beforeAutospacing="1" w:after="100" w:afterAutospacing="1"/>
        <w:jc w:val="both"/>
        <w:rPr>
          <w:rFonts w:ascii="Bookman Old Style" w:hAnsi="Bookman Old Style"/>
          <w:lang w:val="el-GR"/>
        </w:rPr>
      </w:pPr>
      <w:r>
        <w:rPr>
          <w:rFonts w:ascii="Bookman Old Style" w:hAnsi="Bookman Old Style" w:cs="Arial"/>
          <w:sz w:val="26"/>
          <w:szCs w:val="26"/>
          <w:lang w:val="el-GR"/>
        </w:rPr>
        <w:t>  </w:t>
      </w:r>
    </w:p>
    <w:p w14:paraId="053CC847" w14:textId="77777777" w:rsidR="008F0874" w:rsidRPr="007B398B" w:rsidRDefault="008F0874" w:rsidP="007B398B">
      <w:pPr>
        <w:spacing w:line="480" w:lineRule="auto"/>
        <w:ind w:right="-35"/>
        <w:jc w:val="both"/>
        <w:rPr>
          <w:rFonts w:ascii="Bookman Old Style" w:hAnsi="Bookman Old Style" w:cs="Arial"/>
          <w:sz w:val="28"/>
          <w:szCs w:val="28"/>
          <w:lang w:val="el-GR"/>
        </w:rPr>
      </w:pPr>
      <w:r>
        <w:rPr>
          <w:rFonts w:ascii="Bookman Old Style" w:hAnsi="Bookman Old Style" w:cs="Arial"/>
          <w:color w:val="000000"/>
          <w:sz w:val="28"/>
          <w:szCs w:val="28"/>
          <w:lang w:val="el-GR"/>
        </w:rPr>
        <w:t xml:space="preserve">Όπως ήδη αναφέρθηκε ανωτέρω, με βάση το </w:t>
      </w:r>
      <w:r>
        <w:rPr>
          <w:rFonts w:ascii="Bookman Old Style" w:hAnsi="Bookman Old Style" w:cs="Arial"/>
          <w:b/>
          <w:bCs/>
          <w:color w:val="000000"/>
          <w:sz w:val="28"/>
          <w:szCs w:val="28"/>
          <w:lang w:val="el-GR"/>
        </w:rPr>
        <w:t>Διαδικαστικό Κανονισμό 5(1)</w:t>
      </w:r>
      <w:r>
        <w:rPr>
          <w:rFonts w:ascii="Bookman Old Style" w:hAnsi="Bookman Old Style" w:cs="Arial"/>
          <w:color w:val="000000"/>
          <w:sz w:val="28"/>
          <w:szCs w:val="28"/>
          <w:lang w:val="el-GR"/>
        </w:rPr>
        <w:t xml:space="preserve">, αίτηση για άδεια καταχωρείται το συντομότερο και, σε κάθε περίπτωση, ο χρόνος εισαγωγής της, δεν μπορεί να υπερβαίνει τις                    45 ημέρες, από την έκδοση της προσβαλλόμενης απόφασης, διαταγής ή πράξης. Είναι κατ’ εξαίρεση και μόνο επιτρεπτή η επέκταση χρόνου και κατ' ακολουθία του </w:t>
      </w:r>
      <w:r>
        <w:rPr>
          <w:rFonts w:ascii="Bookman Old Style" w:hAnsi="Bookman Old Style" w:cs="Arial"/>
          <w:b/>
          <w:bCs/>
          <w:color w:val="000000"/>
          <w:sz w:val="28"/>
          <w:szCs w:val="28"/>
          <w:lang w:val="el-GR"/>
        </w:rPr>
        <w:t>Κανονισμού 5(2)</w:t>
      </w:r>
      <w:r>
        <w:rPr>
          <w:rFonts w:ascii="Bookman Old Style" w:hAnsi="Bookman Old Style" w:cs="Arial"/>
          <w:color w:val="000000"/>
          <w:sz w:val="28"/>
          <w:szCs w:val="28"/>
          <w:lang w:val="el-GR"/>
        </w:rPr>
        <w:t>, σύμφωνα με τον οποίο το Δικαστήριο έχει τη διακριτική ευχέρεια να επεκτείνει την προθεσμία στις περιπτώσεις κατά τις οποίες καταδεικνύονται «</w:t>
      </w:r>
      <w:r>
        <w:rPr>
          <w:rFonts w:ascii="Bookman Old Style" w:hAnsi="Bookman Old Style" w:cs="Arial"/>
          <w:i/>
          <w:iCs/>
          <w:color w:val="000000"/>
          <w:sz w:val="28"/>
          <w:szCs w:val="28"/>
          <w:lang w:val="el-GR"/>
        </w:rPr>
        <w:t>εξαιρετικές περιστάσεις</w:t>
      </w:r>
      <w:r>
        <w:rPr>
          <w:rFonts w:ascii="Bookman Old Style" w:hAnsi="Bookman Old Style" w:cs="Arial"/>
          <w:color w:val="000000"/>
          <w:sz w:val="28"/>
          <w:szCs w:val="28"/>
          <w:lang w:val="el-GR"/>
        </w:rPr>
        <w:t xml:space="preserve">», τέτοιες που να παρεμπόδιζαν τον </w:t>
      </w:r>
      <w:proofErr w:type="spellStart"/>
      <w:r>
        <w:rPr>
          <w:rFonts w:ascii="Bookman Old Style" w:hAnsi="Bookman Old Style" w:cs="Arial"/>
          <w:color w:val="000000"/>
          <w:sz w:val="28"/>
          <w:szCs w:val="28"/>
          <w:lang w:val="el-GR"/>
        </w:rPr>
        <w:t>Αιτητή</w:t>
      </w:r>
      <w:proofErr w:type="spellEnd"/>
      <w:r>
        <w:rPr>
          <w:rFonts w:ascii="Bookman Old Style" w:hAnsi="Bookman Old Style" w:cs="Arial"/>
          <w:color w:val="000000"/>
          <w:sz w:val="28"/>
          <w:szCs w:val="28"/>
          <w:lang w:val="el-GR"/>
        </w:rPr>
        <w:t xml:space="preserve"> να προχωρήσει στην καταχώριση </w:t>
      </w:r>
      <w:r>
        <w:rPr>
          <w:rFonts w:ascii="Bookman Old Style" w:hAnsi="Bookman Old Style" w:cs="Arial"/>
          <w:color w:val="000000"/>
          <w:sz w:val="28"/>
          <w:szCs w:val="28"/>
          <w:lang w:val="el-GR"/>
        </w:rPr>
        <w:lastRenderedPageBreak/>
        <w:t>Αίτησης αυτής της μορφής εντός της προβλεπόμενης προθεσμίας. Επισημαίνεται, εν προκειμένω, ότι οι «</w:t>
      </w:r>
      <w:r>
        <w:rPr>
          <w:rFonts w:ascii="Bookman Old Style" w:hAnsi="Bookman Old Style" w:cs="Arial"/>
          <w:i/>
          <w:iCs/>
          <w:color w:val="000000"/>
          <w:sz w:val="28"/>
          <w:szCs w:val="28"/>
          <w:lang w:val="el-GR"/>
        </w:rPr>
        <w:t>εξαιρετικές περιστάσεις</w:t>
      </w:r>
      <w:r>
        <w:rPr>
          <w:rFonts w:ascii="Bookman Old Style" w:hAnsi="Bookman Old Style" w:cs="Arial"/>
          <w:color w:val="000000"/>
          <w:sz w:val="28"/>
          <w:szCs w:val="28"/>
          <w:lang w:val="el-GR"/>
        </w:rPr>
        <w:t>» πρέπει όχι μόνο να υφίστανται, αλλά πρέπει και να υποστηρίζουν την «</w:t>
      </w:r>
      <w:r>
        <w:rPr>
          <w:rFonts w:ascii="Bookman Old Style" w:hAnsi="Bookman Old Style" w:cs="Arial"/>
          <w:i/>
          <w:iCs/>
          <w:color w:val="000000"/>
          <w:sz w:val="28"/>
          <w:szCs w:val="28"/>
          <w:lang w:val="el-GR"/>
        </w:rPr>
        <w:t>παρεμπόδιση</w:t>
      </w:r>
      <w:r>
        <w:rPr>
          <w:rFonts w:ascii="Bookman Old Style" w:hAnsi="Bookman Old Style" w:cs="Arial"/>
          <w:color w:val="000000"/>
          <w:sz w:val="28"/>
          <w:szCs w:val="28"/>
          <w:lang w:val="el-GR"/>
        </w:rPr>
        <w:t xml:space="preserve">» </w:t>
      </w:r>
      <w:r w:rsidRPr="007B398B">
        <w:rPr>
          <w:rFonts w:ascii="Bookman Old Style" w:hAnsi="Bookman Old Style" w:cs="Arial"/>
          <w:sz w:val="28"/>
          <w:szCs w:val="28"/>
          <w:lang w:val="el-GR"/>
        </w:rPr>
        <w:t xml:space="preserve">του </w:t>
      </w:r>
      <w:proofErr w:type="spellStart"/>
      <w:r w:rsidRPr="007B398B">
        <w:rPr>
          <w:rFonts w:ascii="Bookman Old Style" w:hAnsi="Bookman Old Style" w:cs="Arial"/>
          <w:sz w:val="28"/>
          <w:szCs w:val="28"/>
          <w:lang w:val="el-GR"/>
        </w:rPr>
        <w:t>Αιτητή</w:t>
      </w:r>
      <w:proofErr w:type="spellEnd"/>
      <w:r w:rsidRPr="007B398B">
        <w:rPr>
          <w:rFonts w:ascii="Bookman Old Style" w:hAnsi="Bookman Old Style" w:cs="Arial"/>
          <w:sz w:val="28"/>
          <w:szCs w:val="28"/>
          <w:lang w:val="el-GR"/>
        </w:rPr>
        <w:t xml:space="preserve"> από του να καταχωρίσει την αίτηση του εντός της προθεσμίας.</w:t>
      </w:r>
    </w:p>
    <w:p w14:paraId="776F00F7" w14:textId="77777777" w:rsidR="008F0874" w:rsidRDefault="008F0874" w:rsidP="007B398B">
      <w:pPr>
        <w:spacing w:line="480" w:lineRule="auto"/>
        <w:ind w:right="-35"/>
        <w:jc w:val="both"/>
        <w:rPr>
          <w:rFonts w:ascii="Bookman Old Style" w:hAnsi="Bookman Old Style" w:cs="Arial"/>
          <w:sz w:val="28"/>
          <w:szCs w:val="28"/>
          <w:lang w:val="el-GR"/>
        </w:rPr>
      </w:pPr>
    </w:p>
    <w:p w14:paraId="17A70464" w14:textId="4EE568FD" w:rsidR="00933F8E" w:rsidRDefault="00891C05" w:rsidP="00223B07">
      <w:pPr>
        <w:spacing w:line="480" w:lineRule="auto"/>
        <w:ind w:right="-35"/>
        <w:jc w:val="both"/>
        <w:rPr>
          <w:rFonts w:ascii="Bookman Old Style" w:hAnsi="Bookman Old Style" w:cs="Arial"/>
          <w:sz w:val="28"/>
          <w:szCs w:val="28"/>
          <w:lang w:val="el-GR"/>
        </w:rPr>
      </w:pPr>
      <w:r>
        <w:rPr>
          <w:rFonts w:ascii="Bookman Old Style" w:hAnsi="Bookman Old Style" w:cs="Arial"/>
          <w:color w:val="000000"/>
          <w:sz w:val="28"/>
          <w:szCs w:val="28"/>
          <w:lang w:val="el-GR"/>
        </w:rPr>
        <w:t xml:space="preserve">Με βάση τα </w:t>
      </w:r>
      <w:r w:rsidR="00933F8E">
        <w:rPr>
          <w:rFonts w:ascii="Bookman Old Style" w:hAnsi="Bookman Old Style" w:cs="Arial"/>
          <w:color w:val="000000"/>
          <w:sz w:val="28"/>
          <w:szCs w:val="28"/>
          <w:lang w:val="el-GR"/>
        </w:rPr>
        <w:t xml:space="preserve">πιο πάνω </w:t>
      </w:r>
      <w:r>
        <w:rPr>
          <w:rFonts w:ascii="Bookman Old Style" w:hAnsi="Bookman Old Style" w:cs="Arial"/>
          <w:color w:val="000000"/>
          <w:sz w:val="28"/>
          <w:szCs w:val="28"/>
          <w:lang w:val="el-GR"/>
        </w:rPr>
        <w:t>γεγονότα,</w:t>
      </w:r>
      <w:r w:rsidRPr="00E67B6F">
        <w:rPr>
          <w:rFonts w:ascii="Bookman Old Style" w:hAnsi="Bookman Old Style" w:cs="Arial"/>
          <w:sz w:val="28"/>
          <w:szCs w:val="28"/>
          <w:lang w:val="el-GR"/>
        </w:rPr>
        <w:t xml:space="preserve"> </w:t>
      </w:r>
      <w:r>
        <w:rPr>
          <w:rFonts w:ascii="Bookman Old Style" w:hAnsi="Bookman Old Style" w:cs="Arial"/>
          <w:sz w:val="28"/>
          <w:szCs w:val="28"/>
          <w:lang w:val="el-GR"/>
        </w:rPr>
        <w:t>σ</w:t>
      </w:r>
      <w:r>
        <w:rPr>
          <w:rFonts w:ascii="Bookman Old Style" w:hAnsi="Bookman Old Style" w:cs="Arial"/>
          <w:color w:val="000000"/>
          <w:sz w:val="28"/>
          <w:szCs w:val="28"/>
          <w:lang w:val="el-GR"/>
        </w:rPr>
        <w:t xml:space="preserve">την υπό εξέταση περίπτωση μετά την κοινοποίηση της  Απόφασης Ποινής στην </w:t>
      </w:r>
      <w:proofErr w:type="spellStart"/>
      <w:r>
        <w:rPr>
          <w:rFonts w:ascii="Bookman Old Style" w:hAnsi="Bookman Old Style" w:cs="Arial"/>
          <w:color w:val="000000"/>
          <w:sz w:val="28"/>
          <w:szCs w:val="28"/>
          <w:lang w:val="el-GR"/>
        </w:rPr>
        <w:t>Αιτήτρια</w:t>
      </w:r>
      <w:proofErr w:type="spellEnd"/>
      <w:r>
        <w:rPr>
          <w:rFonts w:ascii="Bookman Old Style" w:hAnsi="Bookman Old Style" w:cs="Arial"/>
          <w:color w:val="000000"/>
          <w:sz w:val="28"/>
          <w:szCs w:val="28"/>
          <w:lang w:val="el-GR"/>
        </w:rPr>
        <w:t xml:space="preserve"> στις </w:t>
      </w:r>
      <w:r>
        <w:rPr>
          <w:rFonts w:ascii="Bookman Old Style" w:hAnsi="Bookman Old Style" w:cs="Arial"/>
          <w:sz w:val="28"/>
          <w:szCs w:val="28"/>
          <w:lang w:val="el-GR"/>
        </w:rPr>
        <w:t>8/5/2023</w:t>
      </w:r>
      <w:r w:rsidR="00EE63D9">
        <w:rPr>
          <w:rFonts w:ascii="Bookman Old Style" w:hAnsi="Bookman Old Style" w:cs="Arial"/>
          <w:sz w:val="28"/>
          <w:szCs w:val="28"/>
          <w:lang w:val="el-GR"/>
        </w:rPr>
        <w:t>,</w:t>
      </w:r>
      <w:r>
        <w:rPr>
          <w:rFonts w:ascii="Bookman Old Style" w:hAnsi="Bookman Old Style" w:cs="Arial"/>
          <w:sz w:val="28"/>
          <w:szCs w:val="28"/>
          <w:lang w:val="el-GR"/>
        </w:rPr>
        <w:t xml:space="preserve"> αυτή αποφάσισε να προσβάλει τόσο την Απόφαση Καταδίκης, </w:t>
      </w:r>
      <w:proofErr w:type="spellStart"/>
      <w:r>
        <w:rPr>
          <w:rFonts w:ascii="Bookman Old Style" w:hAnsi="Bookman Old Style" w:cs="Arial"/>
          <w:sz w:val="28"/>
          <w:szCs w:val="28"/>
          <w:lang w:val="el-GR"/>
        </w:rPr>
        <w:t>ημερ</w:t>
      </w:r>
      <w:proofErr w:type="spellEnd"/>
      <w:r>
        <w:rPr>
          <w:rFonts w:ascii="Bookman Old Style" w:hAnsi="Bookman Old Style" w:cs="Arial"/>
          <w:sz w:val="28"/>
          <w:szCs w:val="28"/>
          <w:lang w:val="el-GR"/>
        </w:rPr>
        <w:t>. 10/4/2023</w:t>
      </w:r>
      <w:r w:rsidR="00EE63D9">
        <w:rPr>
          <w:rFonts w:ascii="Bookman Old Style" w:hAnsi="Bookman Old Style" w:cs="Arial"/>
          <w:sz w:val="28"/>
          <w:szCs w:val="28"/>
          <w:lang w:val="el-GR"/>
        </w:rPr>
        <w:t>,</w:t>
      </w:r>
      <w:r>
        <w:rPr>
          <w:rFonts w:ascii="Bookman Old Style" w:hAnsi="Bookman Old Style" w:cs="Arial"/>
          <w:sz w:val="28"/>
          <w:szCs w:val="28"/>
          <w:lang w:val="el-GR"/>
        </w:rPr>
        <w:t xml:space="preserve"> όσο και την </w:t>
      </w:r>
      <w:bookmarkStart w:id="4" w:name="_Hlk145591677"/>
      <w:r>
        <w:rPr>
          <w:rFonts w:ascii="Bookman Old Style" w:hAnsi="Bookman Old Style" w:cs="Arial"/>
          <w:sz w:val="28"/>
          <w:szCs w:val="28"/>
          <w:lang w:val="el-GR"/>
        </w:rPr>
        <w:t>Απόφαση Ποινής</w:t>
      </w:r>
      <w:bookmarkEnd w:id="4"/>
      <w:r>
        <w:rPr>
          <w:rFonts w:ascii="Bookman Old Style" w:hAnsi="Bookman Old Style" w:cs="Arial"/>
          <w:sz w:val="28"/>
          <w:szCs w:val="28"/>
          <w:lang w:val="el-GR"/>
        </w:rPr>
        <w:t xml:space="preserve">, </w:t>
      </w:r>
      <w:proofErr w:type="spellStart"/>
      <w:r>
        <w:rPr>
          <w:rFonts w:ascii="Bookman Old Style" w:hAnsi="Bookman Old Style" w:cs="Arial"/>
          <w:sz w:val="28"/>
          <w:szCs w:val="28"/>
          <w:lang w:val="el-GR"/>
        </w:rPr>
        <w:t>ημερ</w:t>
      </w:r>
      <w:proofErr w:type="spellEnd"/>
      <w:r>
        <w:rPr>
          <w:rFonts w:ascii="Bookman Old Style" w:hAnsi="Bookman Old Style" w:cs="Arial"/>
          <w:sz w:val="28"/>
          <w:szCs w:val="28"/>
          <w:lang w:val="el-GR"/>
        </w:rPr>
        <w:t>. 24/4/2023</w:t>
      </w:r>
      <w:r w:rsidR="00B11B80">
        <w:rPr>
          <w:rFonts w:ascii="Bookman Old Style" w:hAnsi="Bookman Old Style" w:cs="Arial"/>
          <w:sz w:val="28"/>
          <w:szCs w:val="28"/>
          <w:lang w:val="el-GR"/>
        </w:rPr>
        <w:t>. Π</w:t>
      </w:r>
      <w:r>
        <w:rPr>
          <w:rFonts w:ascii="Bookman Old Style" w:hAnsi="Bookman Old Style" w:cs="Arial"/>
          <w:sz w:val="28"/>
          <w:szCs w:val="28"/>
          <w:lang w:val="el-GR"/>
        </w:rPr>
        <w:t>ρος τούτο καταχώρ</w:t>
      </w:r>
      <w:r w:rsidR="00EE63D9">
        <w:rPr>
          <w:rFonts w:ascii="Bookman Old Style" w:hAnsi="Bookman Old Style" w:cs="Arial"/>
          <w:sz w:val="28"/>
          <w:szCs w:val="28"/>
          <w:lang w:val="el-GR"/>
        </w:rPr>
        <w:t>ι</w:t>
      </w:r>
      <w:r>
        <w:rPr>
          <w:rFonts w:ascii="Bookman Old Style" w:hAnsi="Bookman Old Style" w:cs="Arial"/>
          <w:sz w:val="28"/>
          <w:szCs w:val="28"/>
          <w:lang w:val="el-GR"/>
        </w:rPr>
        <w:t xml:space="preserve">σε στις 19/6/2023 την υπ’ </w:t>
      </w:r>
      <w:proofErr w:type="spellStart"/>
      <w:r>
        <w:rPr>
          <w:rFonts w:ascii="Bookman Old Style" w:hAnsi="Bookman Old Style" w:cs="Arial"/>
          <w:sz w:val="28"/>
          <w:szCs w:val="28"/>
          <w:lang w:val="el-GR"/>
        </w:rPr>
        <w:t>αρ</w:t>
      </w:r>
      <w:proofErr w:type="spellEnd"/>
      <w:r>
        <w:rPr>
          <w:rFonts w:ascii="Bookman Old Style" w:hAnsi="Bookman Old Style" w:cs="Arial"/>
          <w:sz w:val="28"/>
          <w:szCs w:val="28"/>
          <w:lang w:val="el-GR"/>
        </w:rPr>
        <w:t>. 966/202</w:t>
      </w:r>
      <w:r w:rsidR="00EE63D9">
        <w:rPr>
          <w:rFonts w:ascii="Bookman Old Style" w:hAnsi="Bookman Old Style" w:cs="Arial"/>
          <w:sz w:val="28"/>
          <w:szCs w:val="28"/>
          <w:lang w:val="el-GR"/>
        </w:rPr>
        <w:t>3</w:t>
      </w:r>
      <w:r>
        <w:rPr>
          <w:rFonts w:ascii="Bookman Old Style" w:hAnsi="Bookman Old Style" w:cs="Arial"/>
          <w:sz w:val="28"/>
          <w:szCs w:val="28"/>
          <w:lang w:val="el-GR"/>
        </w:rPr>
        <w:t xml:space="preserve"> Προσφυγή</w:t>
      </w:r>
      <w:r w:rsidR="00EE63D9">
        <w:rPr>
          <w:rFonts w:ascii="Bookman Old Style" w:hAnsi="Bookman Old Style" w:cs="Arial"/>
          <w:sz w:val="28"/>
          <w:szCs w:val="28"/>
          <w:lang w:val="el-GR"/>
        </w:rPr>
        <w:t>,</w:t>
      </w:r>
      <w:r w:rsidR="00B11B80">
        <w:rPr>
          <w:rFonts w:ascii="Bookman Old Style" w:hAnsi="Bookman Old Style" w:cs="Arial"/>
          <w:sz w:val="28"/>
          <w:szCs w:val="28"/>
          <w:lang w:val="el-GR"/>
        </w:rPr>
        <w:t xml:space="preserve"> θεωρώντας ότι αυτό ήταν το κατάλληλο ένδικο μέσο που θα έπρεπε να προωθηθεί.</w:t>
      </w:r>
      <w:r>
        <w:rPr>
          <w:rFonts w:ascii="Bookman Old Style" w:hAnsi="Bookman Old Style" w:cs="Arial"/>
          <w:sz w:val="28"/>
          <w:szCs w:val="28"/>
          <w:lang w:val="el-GR"/>
        </w:rPr>
        <w:t xml:space="preserve"> </w:t>
      </w:r>
      <w:r w:rsidR="00B34467">
        <w:rPr>
          <w:rFonts w:ascii="Bookman Old Style" w:hAnsi="Bookman Old Style"/>
          <w:color w:val="000000"/>
          <w:sz w:val="28"/>
          <w:szCs w:val="28"/>
          <w:lang w:val="el-GR" w:bidi="el-GR"/>
        </w:rPr>
        <w:t xml:space="preserve">Διατείνεται η </w:t>
      </w:r>
      <w:proofErr w:type="spellStart"/>
      <w:r w:rsidR="00B34467">
        <w:rPr>
          <w:rFonts w:ascii="Bookman Old Style" w:hAnsi="Bookman Old Style"/>
          <w:color w:val="000000"/>
          <w:sz w:val="28"/>
          <w:szCs w:val="28"/>
          <w:lang w:val="el-GR" w:bidi="el-GR"/>
        </w:rPr>
        <w:t>Αιτήτρια</w:t>
      </w:r>
      <w:proofErr w:type="spellEnd"/>
      <w:r w:rsidR="00B34467">
        <w:rPr>
          <w:rFonts w:ascii="Bookman Old Style" w:hAnsi="Bookman Old Style"/>
          <w:color w:val="000000"/>
          <w:sz w:val="28"/>
          <w:szCs w:val="28"/>
          <w:lang w:val="el-GR" w:bidi="el-GR"/>
        </w:rPr>
        <w:t xml:space="preserve"> ότι η</w:t>
      </w:r>
      <w:r w:rsidR="00B34467" w:rsidRPr="00B34467">
        <w:rPr>
          <w:rFonts w:ascii="Bookman Old Style" w:hAnsi="Bookman Old Style"/>
          <w:color w:val="000000"/>
          <w:sz w:val="28"/>
          <w:szCs w:val="28"/>
          <w:lang w:val="el-GR" w:bidi="el-GR"/>
        </w:rPr>
        <w:t xml:space="preserve"> προώθηση των δικαιωμάτων της με την αρχική καταχώρ</w:t>
      </w:r>
      <w:r w:rsidR="00EE63D9">
        <w:rPr>
          <w:rFonts w:ascii="Bookman Old Style" w:hAnsi="Bookman Old Style"/>
          <w:color w:val="000000"/>
          <w:sz w:val="28"/>
          <w:szCs w:val="28"/>
          <w:lang w:val="el-GR" w:bidi="el-GR"/>
        </w:rPr>
        <w:t>ι</w:t>
      </w:r>
      <w:r w:rsidR="00B34467" w:rsidRPr="00B34467">
        <w:rPr>
          <w:rFonts w:ascii="Bookman Old Style" w:hAnsi="Bookman Old Style"/>
          <w:color w:val="000000"/>
          <w:sz w:val="28"/>
          <w:szCs w:val="28"/>
          <w:lang w:val="el-GR" w:bidi="el-GR"/>
        </w:rPr>
        <w:t xml:space="preserve">ση </w:t>
      </w:r>
      <w:r w:rsidR="00334452">
        <w:rPr>
          <w:rFonts w:ascii="Bookman Old Style" w:hAnsi="Bookman Old Style"/>
          <w:color w:val="000000"/>
          <w:sz w:val="28"/>
          <w:szCs w:val="28"/>
          <w:lang w:val="el-GR" w:bidi="el-GR"/>
        </w:rPr>
        <w:t>Π</w:t>
      </w:r>
      <w:r w:rsidR="00B34467" w:rsidRPr="00B34467">
        <w:rPr>
          <w:rFonts w:ascii="Bookman Old Style" w:hAnsi="Bookman Old Style"/>
          <w:color w:val="000000"/>
          <w:sz w:val="28"/>
          <w:szCs w:val="28"/>
          <w:lang w:val="el-GR" w:bidi="el-GR"/>
        </w:rPr>
        <w:t xml:space="preserve">ροσφυγής </w:t>
      </w:r>
      <w:proofErr w:type="spellStart"/>
      <w:r w:rsidR="00B34467" w:rsidRPr="00B34467">
        <w:rPr>
          <w:rFonts w:ascii="Bookman Old Style" w:hAnsi="Bookman Old Style"/>
          <w:color w:val="000000"/>
          <w:sz w:val="28"/>
          <w:szCs w:val="28"/>
          <w:lang w:val="el-GR" w:bidi="el-GR"/>
        </w:rPr>
        <w:t>επέδρασε</w:t>
      </w:r>
      <w:proofErr w:type="spellEnd"/>
      <w:r w:rsidR="00B34467" w:rsidRPr="00B34467">
        <w:rPr>
          <w:rFonts w:ascii="Bookman Old Style" w:hAnsi="Bookman Old Style"/>
          <w:color w:val="000000"/>
          <w:sz w:val="28"/>
          <w:szCs w:val="28"/>
          <w:lang w:val="el-GR" w:bidi="el-GR"/>
        </w:rPr>
        <w:t xml:space="preserve"> ουσιωδώς </w:t>
      </w:r>
      <w:proofErr w:type="spellStart"/>
      <w:r w:rsidR="00B34467" w:rsidRPr="00B34467">
        <w:rPr>
          <w:rFonts w:ascii="Bookman Old Style" w:hAnsi="Bookman Old Style"/>
          <w:color w:val="000000"/>
          <w:sz w:val="28"/>
          <w:szCs w:val="28"/>
          <w:lang w:val="el-GR" w:bidi="el-GR"/>
        </w:rPr>
        <w:t>καθ</w:t>
      </w:r>
      <w:r w:rsidR="00EE63D9">
        <w:rPr>
          <w:rFonts w:ascii="Bookman Old Style" w:hAnsi="Bookman Old Style"/>
          <w:color w:val="000000"/>
          <w:sz w:val="28"/>
          <w:szCs w:val="28"/>
          <w:lang w:val="el-GR" w:bidi="el-GR"/>
        </w:rPr>
        <w:t>ό</w:t>
      </w:r>
      <w:r w:rsidR="00B34467" w:rsidRPr="00B34467">
        <w:rPr>
          <w:rFonts w:ascii="Bookman Old Style" w:hAnsi="Bookman Old Style"/>
          <w:color w:val="000000"/>
          <w:sz w:val="28"/>
          <w:szCs w:val="28"/>
          <w:lang w:val="el-GR" w:bidi="el-GR"/>
        </w:rPr>
        <w:t>λη</w:t>
      </w:r>
      <w:proofErr w:type="spellEnd"/>
      <w:r w:rsidR="00B34467" w:rsidRPr="00B34467">
        <w:rPr>
          <w:rFonts w:ascii="Bookman Old Style" w:hAnsi="Bookman Old Style"/>
          <w:color w:val="000000"/>
          <w:sz w:val="28"/>
          <w:szCs w:val="28"/>
          <w:lang w:val="el-GR" w:bidi="el-GR"/>
        </w:rPr>
        <w:t xml:space="preserve"> τη διάρκεια του κρίσιμου χρόνου ως παράγοντας ανασταλτικός </w:t>
      </w:r>
      <w:r w:rsidR="00933F8E">
        <w:rPr>
          <w:rFonts w:ascii="Bookman Old Style" w:hAnsi="Bookman Old Style"/>
          <w:color w:val="000000"/>
          <w:sz w:val="28"/>
          <w:szCs w:val="28"/>
          <w:lang w:val="el-GR" w:bidi="el-GR"/>
        </w:rPr>
        <w:t xml:space="preserve">για καταχώριση αίτησης για Προνομιακό Ένταλμα </w:t>
      </w:r>
      <w:r w:rsidR="00B34467" w:rsidRPr="00933F8E">
        <w:rPr>
          <w:rFonts w:ascii="Bookman Old Style" w:hAnsi="Bookman Old Style"/>
          <w:i/>
          <w:iCs/>
          <w:color w:val="000000"/>
          <w:sz w:val="28"/>
          <w:szCs w:val="28"/>
          <w:lang w:val="en-US" w:bidi="en-US"/>
        </w:rPr>
        <w:t>C</w:t>
      </w:r>
      <w:r w:rsidR="00933F8E" w:rsidRPr="00933F8E">
        <w:rPr>
          <w:rFonts w:ascii="Bookman Old Style" w:hAnsi="Bookman Old Style"/>
          <w:i/>
          <w:iCs/>
          <w:color w:val="000000"/>
          <w:sz w:val="28"/>
          <w:szCs w:val="28"/>
          <w:lang w:val="en-US" w:bidi="en-US"/>
        </w:rPr>
        <w:t>ertiorari</w:t>
      </w:r>
      <w:r w:rsidR="00C639FE">
        <w:rPr>
          <w:rFonts w:ascii="Bookman Old Style" w:hAnsi="Bookman Old Style"/>
          <w:color w:val="000000"/>
          <w:sz w:val="28"/>
          <w:szCs w:val="28"/>
          <w:lang w:val="el-GR" w:bidi="en-US"/>
        </w:rPr>
        <w:t xml:space="preserve">. </w:t>
      </w:r>
      <w:r w:rsidR="00B11B80">
        <w:rPr>
          <w:rFonts w:ascii="Bookman Old Style" w:hAnsi="Bookman Old Style" w:cs="Arial"/>
          <w:sz w:val="28"/>
          <w:szCs w:val="28"/>
          <w:lang w:val="el-GR"/>
        </w:rPr>
        <w:t xml:space="preserve">Το γεγονός ότι στις </w:t>
      </w:r>
      <w:r w:rsidR="00223B07">
        <w:rPr>
          <w:rFonts w:ascii="Bookman Old Style" w:hAnsi="Bookman Old Style" w:cs="Arial"/>
          <w:sz w:val="28"/>
          <w:szCs w:val="28"/>
          <w:lang w:val="el-GR"/>
        </w:rPr>
        <w:t xml:space="preserve">28/7/2023 η </w:t>
      </w:r>
      <w:proofErr w:type="spellStart"/>
      <w:r w:rsidR="00223B07">
        <w:rPr>
          <w:rFonts w:ascii="Bookman Old Style" w:hAnsi="Bookman Old Style" w:cs="Arial"/>
          <w:sz w:val="28"/>
          <w:szCs w:val="28"/>
          <w:lang w:val="el-GR"/>
        </w:rPr>
        <w:t>Αιτήτρια</w:t>
      </w:r>
      <w:proofErr w:type="spellEnd"/>
      <w:r w:rsidR="00223B07">
        <w:rPr>
          <w:rFonts w:ascii="Bookman Old Style" w:hAnsi="Bookman Old Style" w:cs="Arial"/>
          <w:sz w:val="28"/>
          <w:szCs w:val="28"/>
          <w:lang w:val="el-GR"/>
        </w:rPr>
        <w:t xml:space="preserve"> ενημερώθηκε από τον </w:t>
      </w:r>
      <w:proofErr w:type="spellStart"/>
      <w:r w:rsidR="00223B07">
        <w:rPr>
          <w:rFonts w:ascii="Bookman Old Style" w:hAnsi="Bookman Old Style" w:cs="Arial"/>
          <w:sz w:val="28"/>
          <w:szCs w:val="28"/>
          <w:lang w:val="el-GR"/>
        </w:rPr>
        <w:t>ιστότοπο</w:t>
      </w:r>
      <w:proofErr w:type="spellEnd"/>
      <w:r w:rsidR="00223B07">
        <w:rPr>
          <w:rFonts w:ascii="Bookman Old Style" w:hAnsi="Bookman Old Style" w:cs="Arial"/>
          <w:sz w:val="28"/>
          <w:szCs w:val="28"/>
          <w:lang w:val="el-GR"/>
        </w:rPr>
        <w:t xml:space="preserve"> </w:t>
      </w:r>
      <w:r w:rsidR="00223B07">
        <w:rPr>
          <w:rFonts w:ascii="Bookman Old Style" w:hAnsi="Bookman Old Style" w:cs="Arial"/>
          <w:sz w:val="28"/>
          <w:szCs w:val="28"/>
          <w:lang w:val="en-US"/>
        </w:rPr>
        <w:t>CYLAW</w:t>
      </w:r>
      <w:r w:rsidR="00223B07">
        <w:rPr>
          <w:rFonts w:ascii="Bookman Old Style" w:hAnsi="Bookman Old Style" w:cs="Arial"/>
          <w:sz w:val="28"/>
          <w:szCs w:val="28"/>
          <w:lang w:val="el-GR"/>
        </w:rPr>
        <w:t xml:space="preserve"> ότι στις 24/7/2023 το Διοικητικό Δικαστήριο σε συγκεκριμένη υπόθεση έκανε δεκτή εγερθείσα προδικαστική ένσταση</w:t>
      </w:r>
      <w:r w:rsidR="00EE63D9">
        <w:rPr>
          <w:rFonts w:ascii="Bookman Old Style" w:hAnsi="Bookman Old Style" w:cs="Arial"/>
          <w:sz w:val="28"/>
          <w:szCs w:val="28"/>
          <w:lang w:val="el-GR"/>
        </w:rPr>
        <w:t>,</w:t>
      </w:r>
      <w:r w:rsidR="00223B07">
        <w:rPr>
          <w:rFonts w:ascii="Bookman Old Style" w:hAnsi="Bookman Old Style" w:cs="Arial"/>
          <w:sz w:val="28"/>
          <w:szCs w:val="28"/>
          <w:lang w:val="el-GR"/>
        </w:rPr>
        <w:t xml:space="preserve"> ότι το Συμβούλιο του Π.Δ.Σ. δεν ασκεί εκτελεστική ή διοικητική λειτουργία κατά την εφαρμογή του </w:t>
      </w:r>
      <w:r w:rsidR="00223B07" w:rsidRPr="00D47BD7">
        <w:rPr>
          <w:rFonts w:ascii="Bookman Old Style" w:hAnsi="Bookman Old Style" w:cs="Arial"/>
          <w:b/>
          <w:bCs/>
          <w:sz w:val="28"/>
          <w:szCs w:val="28"/>
          <w:lang w:val="el-GR"/>
        </w:rPr>
        <w:t>περί της</w:t>
      </w:r>
      <w:r w:rsidR="00223B07">
        <w:rPr>
          <w:rFonts w:ascii="Bookman Old Style" w:hAnsi="Bookman Old Style" w:cs="Arial"/>
          <w:sz w:val="28"/>
          <w:szCs w:val="28"/>
          <w:lang w:val="el-GR"/>
        </w:rPr>
        <w:t xml:space="preserve"> </w:t>
      </w:r>
      <w:r w:rsidR="00223B07">
        <w:rPr>
          <w:rFonts w:ascii="Bookman Old Style" w:hAnsi="Bookman Old Style" w:cs="Arial"/>
          <w:b/>
          <w:bCs/>
          <w:sz w:val="28"/>
          <w:szCs w:val="28"/>
          <w:lang w:val="el-GR"/>
        </w:rPr>
        <w:t>Παρεμπόδισης και Καταπολέμησης της Νομιμοποίησης Εσόδων από Παράνομες Δραστηριότητες Νόμο</w:t>
      </w:r>
      <w:r w:rsidR="00EE63D9">
        <w:rPr>
          <w:rFonts w:ascii="Bookman Old Style" w:hAnsi="Bookman Old Style" w:cs="Arial"/>
          <w:b/>
          <w:bCs/>
          <w:sz w:val="28"/>
          <w:szCs w:val="28"/>
          <w:lang w:val="el-GR"/>
        </w:rPr>
        <w:t>υ</w:t>
      </w:r>
      <w:r w:rsidR="00223B07">
        <w:rPr>
          <w:rFonts w:ascii="Bookman Old Style" w:hAnsi="Bookman Old Style" w:cs="Arial"/>
          <w:b/>
          <w:bCs/>
          <w:sz w:val="28"/>
          <w:szCs w:val="28"/>
          <w:lang w:val="el-GR"/>
        </w:rPr>
        <w:t xml:space="preserve"> 188(Ι)/2007</w:t>
      </w:r>
      <w:r w:rsidR="00EE63D9">
        <w:rPr>
          <w:rFonts w:ascii="Bookman Old Style" w:hAnsi="Bookman Old Style" w:cs="Arial"/>
          <w:sz w:val="28"/>
          <w:szCs w:val="28"/>
          <w:lang w:val="el-GR"/>
        </w:rPr>
        <w:t>,</w:t>
      </w:r>
      <w:r w:rsidR="00223B07">
        <w:rPr>
          <w:rFonts w:ascii="Bookman Old Style" w:hAnsi="Bookman Old Style" w:cs="Arial"/>
          <w:b/>
          <w:bCs/>
          <w:sz w:val="28"/>
          <w:szCs w:val="28"/>
          <w:lang w:val="el-GR"/>
        </w:rPr>
        <w:t xml:space="preserve"> </w:t>
      </w:r>
      <w:r w:rsidR="00223B07" w:rsidRPr="0084115C">
        <w:rPr>
          <w:rFonts w:ascii="Bookman Old Style" w:hAnsi="Bookman Old Style" w:cs="Arial"/>
          <w:sz w:val="28"/>
          <w:szCs w:val="28"/>
          <w:lang w:val="el-GR"/>
        </w:rPr>
        <w:t xml:space="preserve">έτσι ώστε να μπορεί να ασκήσει </w:t>
      </w:r>
      <w:r w:rsidR="00223B07" w:rsidRPr="0084115C">
        <w:rPr>
          <w:rFonts w:ascii="Bookman Old Style" w:hAnsi="Bookman Old Style" w:cs="Arial"/>
          <w:sz w:val="28"/>
          <w:szCs w:val="28"/>
          <w:lang w:val="el-GR"/>
        </w:rPr>
        <w:lastRenderedPageBreak/>
        <w:t>δικαιοδοσία το Διοικητικό Δικαστήριο</w:t>
      </w:r>
      <w:r w:rsidR="00223B07">
        <w:rPr>
          <w:rFonts w:ascii="Bookman Old Style" w:hAnsi="Bookman Old Style" w:cs="Arial"/>
          <w:sz w:val="28"/>
          <w:szCs w:val="28"/>
          <w:lang w:val="el-GR"/>
        </w:rPr>
        <w:t xml:space="preserve">, δεν </w:t>
      </w:r>
      <w:r w:rsidR="00C639FE">
        <w:rPr>
          <w:rFonts w:ascii="Bookman Old Style" w:hAnsi="Bookman Old Style" w:cs="Arial"/>
          <w:sz w:val="28"/>
          <w:szCs w:val="28"/>
          <w:lang w:val="el-GR"/>
        </w:rPr>
        <w:t>μπορεί</w:t>
      </w:r>
      <w:r w:rsidR="00223B07">
        <w:rPr>
          <w:rFonts w:ascii="Bookman Old Style" w:hAnsi="Bookman Old Style" w:cs="Arial"/>
          <w:sz w:val="28"/>
          <w:szCs w:val="28"/>
          <w:lang w:val="el-GR"/>
        </w:rPr>
        <w:t xml:space="preserve">, κατά την κρίση μου, </w:t>
      </w:r>
      <w:r w:rsidR="00C639FE">
        <w:rPr>
          <w:rFonts w:ascii="Bookman Old Style" w:hAnsi="Bookman Old Style" w:cs="Arial"/>
          <w:sz w:val="28"/>
          <w:szCs w:val="28"/>
          <w:lang w:val="el-GR"/>
        </w:rPr>
        <w:t>να αποτελέσει επιχείρημα που να δικαιολογεί την, εκ των υστέρων, απόφαση της να αποταθεί για</w:t>
      </w:r>
      <w:r w:rsidR="00334452">
        <w:rPr>
          <w:rFonts w:ascii="Bookman Old Style" w:hAnsi="Bookman Old Style" w:cs="Arial"/>
          <w:sz w:val="28"/>
          <w:szCs w:val="28"/>
          <w:lang w:val="el-GR"/>
        </w:rPr>
        <w:t xml:space="preserve"> επέκταση του χρόνου για σκοπούς </w:t>
      </w:r>
      <w:r w:rsidR="00EB6B19">
        <w:rPr>
          <w:rFonts w:ascii="Bookman Old Style" w:hAnsi="Bookman Old Style" w:cs="Arial"/>
          <w:sz w:val="28"/>
          <w:szCs w:val="28"/>
          <w:lang w:val="el-GR"/>
        </w:rPr>
        <w:t>εξασφάλισης</w:t>
      </w:r>
      <w:r w:rsidR="00334452">
        <w:rPr>
          <w:rFonts w:ascii="Bookman Old Style" w:hAnsi="Bookman Old Style" w:cs="Arial"/>
          <w:sz w:val="28"/>
          <w:szCs w:val="28"/>
          <w:lang w:val="el-GR"/>
        </w:rPr>
        <w:t xml:space="preserve"> </w:t>
      </w:r>
      <w:r w:rsidR="00C639FE">
        <w:rPr>
          <w:rFonts w:ascii="Bookman Old Style" w:hAnsi="Bookman Old Style" w:cs="Arial"/>
          <w:sz w:val="28"/>
          <w:szCs w:val="28"/>
          <w:lang w:val="el-GR"/>
        </w:rPr>
        <w:t>προνομιακή</w:t>
      </w:r>
      <w:r w:rsidR="00EB6B19">
        <w:rPr>
          <w:rFonts w:ascii="Bookman Old Style" w:hAnsi="Bookman Old Style" w:cs="Arial"/>
          <w:sz w:val="28"/>
          <w:szCs w:val="28"/>
          <w:lang w:val="el-GR"/>
        </w:rPr>
        <w:t>ς</w:t>
      </w:r>
      <w:r w:rsidR="00C639FE">
        <w:rPr>
          <w:rFonts w:ascii="Bookman Old Style" w:hAnsi="Bookman Old Style" w:cs="Arial"/>
          <w:sz w:val="28"/>
          <w:szCs w:val="28"/>
          <w:lang w:val="el-GR"/>
        </w:rPr>
        <w:t xml:space="preserve"> θεραπεία</w:t>
      </w:r>
      <w:r w:rsidR="00EB6B19">
        <w:rPr>
          <w:rFonts w:ascii="Bookman Old Style" w:hAnsi="Bookman Old Style" w:cs="Arial"/>
          <w:sz w:val="28"/>
          <w:szCs w:val="28"/>
          <w:lang w:val="el-GR"/>
        </w:rPr>
        <w:t>ς</w:t>
      </w:r>
      <w:r w:rsidR="00C639FE">
        <w:rPr>
          <w:rFonts w:ascii="Bookman Old Style" w:hAnsi="Bookman Old Style" w:cs="Arial"/>
          <w:sz w:val="28"/>
          <w:szCs w:val="28"/>
          <w:lang w:val="el-GR"/>
        </w:rPr>
        <w:t>. Στην προκ</w:t>
      </w:r>
      <w:r w:rsidR="00EE63D9">
        <w:rPr>
          <w:rFonts w:ascii="Bookman Old Style" w:hAnsi="Bookman Old Style" w:cs="Arial"/>
          <w:sz w:val="28"/>
          <w:szCs w:val="28"/>
          <w:lang w:val="el-GR"/>
        </w:rPr>
        <w:t>είμε</w:t>
      </w:r>
      <w:r w:rsidR="00C639FE">
        <w:rPr>
          <w:rFonts w:ascii="Bookman Old Style" w:hAnsi="Bookman Old Style" w:cs="Arial"/>
          <w:sz w:val="28"/>
          <w:szCs w:val="28"/>
          <w:lang w:val="el-GR"/>
        </w:rPr>
        <w:t>νη περίπτωση εκείνο που προκύπτει είναι</w:t>
      </w:r>
      <w:r w:rsidR="00EB6B19">
        <w:rPr>
          <w:rFonts w:ascii="Bookman Old Style" w:hAnsi="Bookman Old Style" w:cs="Arial"/>
          <w:sz w:val="28"/>
          <w:szCs w:val="28"/>
          <w:lang w:val="el-GR"/>
        </w:rPr>
        <w:t xml:space="preserve"> ότι</w:t>
      </w:r>
      <w:r w:rsidR="00C639FE">
        <w:rPr>
          <w:rFonts w:ascii="Bookman Old Style" w:hAnsi="Bookman Old Style" w:cs="Arial"/>
          <w:sz w:val="28"/>
          <w:szCs w:val="28"/>
          <w:lang w:val="el-GR"/>
        </w:rPr>
        <w:t xml:space="preserve"> </w:t>
      </w:r>
      <w:r w:rsidR="00EB6B19">
        <w:rPr>
          <w:rFonts w:ascii="Bookman Old Style" w:hAnsi="Bookman Old Style" w:cs="Arial"/>
          <w:sz w:val="28"/>
          <w:szCs w:val="28"/>
          <w:lang w:val="el-GR"/>
        </w:rPr>
        <w:t xml:space="preserve">η παρέλευση της προβλεπόμενης προθεσμίας </w:t>
      </w:r>
      <w:proofErr w:type="spellStart"/>
      <w:r w:rsidR="00EB6B19">
        <w:rPr>
          <w:rFonts w:ascii="Bookman Old Style" w:hAnsi="Bookman Old Style" w:cs="Arial"/>
          <w:sz w:val="28"/>
          <w:szCs w:val="28"/>
          <w:lang w:val="el-GR"/>
        </w:rPr>
        <w:t>οφείλετο</w:t>
      </w:r>
      <w:proofErr w:type="spellEnd"/>
      <w:r w:rsidR="00EB6B19">
        <w:rPr>
          <w:rFonts w:ascii="Bookman Old Style" w:hAnsi="Bookman Old Style" w:cs="Arial"/>
          <w:sz w:val="28"/>
          <w:szCs w:val="28"/>
          <w:lang w:val="el-GR"/>
        </w:rPr>
        <w:t xml:space="preserve"> στο γεγονός </w:t>
      </w:r>
      <w:r w:rsidR="00C639FE">
        <w:rPr>
          <w:rFonts w:ascii="Bookman Old Style" w:hAnsi="Bookman Old Style" w:cs="Arial"/>
          <w:sz w:val="28"/>
          <w:szCs w:val="28"/>
          <w:lang w:val="el-GR"/>
        </w:rPr>
        <w:t xml:space="preserve">ότι η </w:t>
      </w:r>
      <w:proofErr w:type="spellStart"/>
      <w:r w:rsidR="00C639FE">
        <w:rPr>
          <w:rFonts w:ascii="Bookman Old Style" w:hAnsi="Bookman Old Style" w:cs="Arial"/>
          <w:sz w:val="28"/>
          <w:szCs w:val="28"/>
          <w:lang w:val="el-GR"/>
        </w:rPr>
        <w:t>Αιτήτρια</w:t>
      </w:r>
      <w:proofErr w:type="spellEnd"/>
      <w:r w:rsidR="00C639FE">
        <w:rPr>
          <w:rFonts w:ascii="Bookman Old Style" w:hAnsi="Bookman Old Style" w:cs="Arial"/>
          <w:sz w:val="28"/>
          <w:szCs w:val="28"/>
          <w:lang w:val="el-GR"/>
        </w:rPr>
        <w:t xml:space="preserve"> συνειδητά</w:t>
      </w:r>
      <w:r w:rsidR="00EB6B19">
        <w:rPr>
          <w:rFonts w:ascii="Bookman Old Style" w:hAnsi="Bookman Old Style" w:cs="Arial"/>
          <w:sz w:val="28"/>
          <w:szCs w:val="28"/>
          <w:lang w:val="el-GR"/>
        </w:rPr>
        <w:t xml:space="preserve"> είχε επιλέξει</w:t>
      </w:r>
      <w:r w:rsidR="00C639FE">
        <w:rPr>
          <w:rFonts w:ascii="Bookman Old Style" w:hAnsi="Bookman Old Style" w:cs="Arial"/>
          <w:sz w:val="28"/>
          <w:szCs w:val="28"/>
          <w:lang w:val="el-GR"/>
        </w:rPr>
        <w:t xml:space="preserve"> να προωθήσει το ένδικο μέσο της προσφυγής ενώπιον του Διοικητικού Δικαστηρίου. Το γεγονός ότι μεσολάβησε στη συνέχεια η έκδοση κάποιας απόφασης η οποία οδήγησε την </w:t>
      </w:r>
      <w:proofErr w:type="spellStart"/>
      <w:r w:rsidR="00C639FE">
        <w:rPr>
          <w:rFonts w:ascii="Bookman Old Style" w:hAnsi="Bookman Old Style" w:cs="Arial"/>
          <w:sz w:val="28"/>
          <w:szCs w:val="28"/>
          <w:lang w:val="el-GR"/>
        </w:rPr>
        <w:t>Αιτήτρια</w:t>
      </w:r>
      <w:proofErr w:type="spellEnd"/>
      <w:r w:rsidR="00C639FE">
        <w:rPr>
          <w:rFonts w:ascii="Bookman Old Style" w:hAnsi="Bookman Old Style" w:cs="Arial"/>
          <w:sz w:val="28"/>
          <w:szCs w:val="28"/>
          <w:lang w:val="el-GR"/>
        </w:rPr>
        <w:t xml:space="preserve"> να αναθεωρήσει </w:t>
      </w:r>
      <w:r w:rsidR="004B2BC2">
        <w:rPr>
          <w:rFonts w:ascii="Bookman Old Style" w:hAnsi="Bookman Old Style" w:cs="Arial"/>
          <w:sz w:val="28"/>
          <w:szCs w:val="28"/>
          <w:lang w:val="el-GR"/>
        </w:rPr>
        <w:t>τη θέση της ως προς το κατάλληλο ένδικο μέσο προσβολής της Απόφασης Καταδίκης και της Απόφασης Ποινής</w:t>
      </w:r>
      <w:r w:rsidR="00EE63D9">
        <w:rPr>
          <w:rFonts w:ascii="Bookman Old Style" w:hAnsi="Bookman Old Style" w:cs="Arial"/>
          <w:sz w:val="28"/>
          <w:szCs w:val="28"/>
          <w:lang w:val="el-GR"/>
        </w:rPr>
        <w:t>,</w:t>
      </w:r>
      <w:r w:rsidR="004B2BC2">
        <w:rPr>
          <w:rFonts w:ascii="Bookman Old Style" w:hAnsi="Bookman Old Style" w:cs="Arial"/>
          <w:sz w:val="28"/>
          <w:szCs w:val="28"/>
          <w:lang w:val="el-GR"/>
        </w:rPr>
        <w:t xml:space="preserve"> </w:t>
      </w:r>
      <w:r w:rsidR="00334452">
        <w:rPr>
          <w:rFonts w:ascii="Bookman Old Style" w:hAnsi="Bookman Old Style" w:cs="Arial"/>
          <w:sz w:val="28"/>
          <w:szCs w:val="28"/>
          <w:lang w:val="el-GR"/>
        </w:rPr>
        <w:t xml:space="preserve">δεν </w:t>
      </w:r>
      <w:r w:rsidR="00933F8E">
        <w:rPr>
          <w:rFonts w:ascii="Bookman Old Style" w:hAnsi="Bookman Old Style" w:cs="Arial"/>
          <w:sz w:val="28"/>
          <w:szCs w:val="28"/>
          <w:lang w:val="el-GR"/>
        </w:rPr>
        <w:t xml:space="preserve">δικαιολογεί το αίτημα για επέκταση του χρόνου για προνομιακή θεραπεία. Όταν η </w:t>
      </w:r>
      <w:proofErr w:type="spellStart"/>
      <w:r w:rsidR="00933F8E">
        <w:rPr>
          <w:rFonts w:ascii="Bookman Old Style" w:hAnsi="Bookman Old Style" w:cs="Arial"/>
          <w:sz w:val="28"/>
          <w:szCs w:val="28"/>
          <w:lang w:val="el-GR"/>
        </w:rPr>
        <w:t>Αιτήτρια</w:t>
      </w:r>
      <w:proofErr w:type="spellEnd"/>
      <w:r w:rsidR="00933F8E">
        <w:rPr>
          <w:rFonts w:ascii="Bookman Old Style" w:hAnsi="Bookman Old Style" w:cs="Arial"/>
          <w:sz w:val="28"/>
          <w:szCs w:val="28"/>
          <w:lang w:val="el-GR"/>
        </w:rPr>
        <w:t xml:space="preserve"> πληροφορήθηκε για την Απόφαση Ποινής, είχε τον απαιτούμενο χρόνο να προχωρήσει, αν το έκρινε σκόπιμο, με το ένδικο μέσο του Προνομιακού Εντάλματος </w:t>
      </w:r>
      <w:r w:rsidR="00933F8E">
        <w:rPr>
          <w:rFonts w:ascii="Bookman Old Style" w:hAnsi="Bookman Old Style" w:cs="Arial"/>
          <w:i/>
          <w:iCs/>
          <w:sz w:val="28"/>
          <w:szCs w:val="28"/>
          <w:lang w:val="en-US"/>
        </w:rPr>
        <w:t>Certiorari</w:t>
      </w:r>
      <w:r w:rsidR="00933F8E">
        <w:rPr>
          <w:rFonts w:ascii="Bookman Old Style" w:hAnsi="Bookman Old Style" w:cs="Arial"/>
          <w:sz w:val="28"/>
          <w:szCs w:val="28"/>
          <w:lang w:val="el-GR"/>
        </w:rPr>
        <w:t xml:space="preserve">. </w:t>
      </w:r>
      <w:r w:rsidR="007610D7">
        <w:rPr>
          <w:rFonts w:ascii="Bookman Old Style" w:hAnsi="Bookman Old Style" w:cs="Arial"/>
          <w:sz w:val="28"/>
          <w:szCs w:val="28"/>
          <w:lang w:val="el-GR"/>
        </w:rPr>
        <w:t xml:space="preserve">Δεν το έπραξε, επιλέγοντας το ένδικο μέσο της προσφυγής. </w:t>
      </w:r>
      <w:r w:rsidR="00933F8E">
        <w:rPr>
          <w:rFonts w:ascii="Bookman Old Style" w:hAnsi="Bookman Old Style" w:cs="Arial"/>
          <w:sz w:val="28"/>
          <w:szCs w:val="28"/>
          <w:lang w:val="el-GR"/>
        </w:rPr>
        <w:t xml:space="preserve">Δεν πρέπει, </w:t>
      </w:r>
      <w:r w:rsidR="00A22336">
        <w:rPr>
          <w:rFonts w:ascii="Bookman Old Style" w:hAnsi="Bookman Old Style" w:cs="Arial"/>
          <w:sz w:val="28"/>
          <w:szCs w:val="28"/>
          <w:lang w:val="el-GR"/>
        </w:rPr>
        <w:t>εν προκειμένω, να λησμονείται ότι η αναζήτηση προνομιακής θεραπείας επιβάλλεται να λαμβάνει χώρα το συντομότερο δυνατό, δεδομένου ότι τα προνομιακά εντάλματα παρέχονται κατά προνόμιο και όχι δικαιωματικά.</w:t>
      </w:r>
    </w:p>
    <w:p w14:paraId="497D6E00" w14:textId="77777777" w:rsidR="00A22336" w:rsidRDefault="00A22336" w:rsidP="00223B07">
      <w:pPr>
        <w:spacing w:line="480" w:lineRule="auto"/>
        <w:ind w:right="-35"/>
        <w:jc w:val="both"/>
        <w:rPr>
          <w:rFonts w:ascii="Bookman Old Style" w:hAnsi="Bookman Old Style" w:cs="Arial"/>
          <w:sz w:val="28"/>
          <w:szCs w:val="28"/>
          <w:lang w:val="el-GR"/>
        </w:rPr>
      </w:pPr>
    </w:p>
    <w:p w14:paraId="381B0D21" w14:textId="7EE4387F" w:rsidR="00A22336" w:rsidRDefault="00A22336" w:rsidP="00223B07">
      <w:pPr>
        <w:spacing w:line="480" w:lineRule="auto"/>
        <w:ind w:right="-35"/>
        <w:jc w:val="both"/>
        <w:rPr>
          <w:rFonts w:ascii="Bookman Old Style" w:hAnsi="Bookman Old Style" w:cs="Arial"/>
          <w:sz w:val="28"/>
          <w:szCs w:val="28"/>
          <w:lang w:val="el-GR"/>
        </w:rPr>
      </w:pPr>
      <w:r>
        <w:rPr>
          <w:rFonts w:ascii="Bookman Old Style" w:hAnsi="Bookman Old Style" w:cs="Arial"/>
          <w:sz w:val="28"/>
          <w:szCs w:val="28"/>
          <w:lang w:val="el-GR"/>
        </w:rPr>
        <w:t>Και κάτι τελευταίο το οποίο έχει και αυτό τη σημασία του.</w:t>
      </w:r>
    </w:p>
    <w:p w14:paraId="1D43DDA1" w14:textId="77777777" w:rsidR="00A22336" w:rsidRDefault="00A22336" w:rsidP="00223B07">
      <w:pPr>
        <w:spacing w:line="480" w:lineRule="auto"/>
        <w:ind w:right="-35"/>
        <w:jc w:val="both"/>
        <w:rPr>
          <w:rFonts w:ascii="Bookman Old Style" w:hAnsi="Bookman Old Style" w:cs="Arial"/>
          <w:sz w:val="28"/>
          <w:szCs w:val="28"/>
          <w:lang w:val="el-GR"/>
        </w:rPr>
      </w:pPr>
    </w:p>
    <w:p w14:paraId="675B95A2" w14:textId="135E21B3" w:rsidR="00A22336" w:rsidRDefault="00A22336" w:rsidP="00223B07">
      <w:pPr>
        <w:spacing w:line="480" w:lineRule="auto"/>
        <w:ind w:right="-35"/>
        <w:jc w:val="both"/>
        <w:rPr>
          <w:rFonts w:ascii="Bookman Old Style" w:hAnsi="Bookman Old Style" w:cs="Arial"/>
          <w:sz w:val="28"/>
          <w:szCs w:val="28"/>
          <w:lang w:val="el-GR"/>
        </w:rPr>
      </w:pPr>
      <w:r>
        <w:rPr>
          <w:rFonts w:ascii="Bookman Old Style" w:hAnsi="Bookman Old Style" w:cs="Arial"/>
          <w:sz w:val="28"/>
          <w:szCs w:val="28"/>
          <w:lang w:val="el-GR"/>
        </w:rPr>
        <w:lastRenderedPageBreak/>
        <w:t xml:space="preserve">Η αναφερόμενη πιο πάνω Προσφυγή υπ’ </w:t>
      </w:r>
      <w:proofErr w:type="spellStart"/>
      <w:r>
        <w:rPr>
          <w:rFonts w:ascii="Bookman Old Style" w:hAnsi="Bookman Old Style" w:cs="Arial"/>
          <w:sz w:val="28"/>
          <w:szCs w:val="28"/>
          <w:lang w:val="el-GR"/>
        </w:rPr>
        <w:t>αρ</w:t>
      </w:r>
      <w:proofErr w:type="spellEnd"/>
      <w:r>
        <w:rPr>
          <w:rFonts w:ascii="Bookman Old Style" w:hAnsi="Bookman Old Style" w:cs="Arial"/>
          <w:sz w:val="28"/>
          <w:szCs w:val="28"/>
          <w:lang w:val="el-GR"/>
        </w:rPr>
        <w:t xml:space="preserve">. 966/2023 εξακολουθεί να εκκρεμεί ενώπιον του Διοικητικού Δικαστηρίου, όπως προκύπτει και από τα όσα αναφέρονται στην </w:t>
      </w:r>
      <w:r>
        <w:rPr>
          <w:rFonts w:ascii="Bookman Old Style" w:hAnsi="Bookman Old Style" w:cs="Arial"/>
          <w:b/>
          <w:bCs/>
          <w:sz w:val="28"/>
          <w:szCs w:val="28"/>
          <w:lang w:val="el-GR"/>
        </w:rPr>
        <w:t>παράγραφο 1</w:t>
      </w:r>
      <w:r w:rsidR="007610D7" w:rsidRPr="007610D7">
        <w:rPr>
          <w:rFonts w:ascii="Bookman Old Style" w:hAnsi="Bookman Old Style" w:cs="Arial"/>
          <w:b/>
          <w:bCs/>
          <w:sz w:val="28"/>
          <w:szCs w:val="28"/>
          <w:lang w:val="el-GR"/>
        </w:rPr>
        <w:t>1</w:t>
      </w:r>
      <w:r>
        <w:rPr>
          <w:rFonts w:ascii="Bookman Old Style" w:hAnsi="Bookman Old Style" w:cs="Arial"/>
          <w:sz w:val="28"/>
          <w:szCs w:val="28"/>
          <w:lang w:val="el-GR"/>
        </w:rPr>
        <w:t xml:space="preserve"> της Γραπτής Αγόρευσης των </w:t>
      </w:r>
      <w:proofErr w:type="spellStart"/>
      <w:r>
        <w:rPr>
          <w:rFonts w:ascii="Bookman Old Style" w:hAnsi="Bookman Old Style" w:cs="Arial"/>
          <w:sz w:val="28"/>
          <w:szCs w:val="28"/>
          <w:lang w:val="el-GR"/>
        </w:rPr>
        <w:t>ευπαίδευτων</w:t>
      </w:r>
      <w:proofErr w:type="spellEnd"/>
      <w:r>
        <w:rPr>
          <w:rFonts w:ascii="Bookman Old Style" w:hAnsi="Bookman Old Style" w:cs="Arial"/>
          <w:sz w:val="28"/>
          <w:szCs w:val="28"/>
          <w:lang w:val="el-GR"/>
        </w:rPr>
        <w:t xml:space="preserve"> συνηγόρων για την </w:t>
      </w:r>
      <w:proofErr w:type="spellStart"/>
      <w:r>
        <w:rPr>
          <w:rFonts w:ascii="Bookman Old Style" w:hAnsi="Bookman Old Style" w:cs="Arial"/>
          <w:sz w:val="28"/>
          <w:szCs w:val="28"/>
          <w:lang w:val="el-GR"/>
        </w:rPr>
        <w:t>Αιτήτρια</w:t>
      </w:r>
      <w:proofErr w:type="spellEnd"/>
      <w:r>
        <w:rPr>
          <w:rFonts w:ascii="Bookman Old Style" w:hAnsi="Bookman Old Style" w:cs="Arial"/>
          <w:sz w:val="28"/>
          <w:szCs w:val="28"/>
          <w:lang w:val="el-GR"/>
        </w:rPr>
        <w:t>, όπου μάλιστα καταγράφεται, περαιτέρω, ότι αυτή «</w:t>
      </w:r>
      <w:r>
        <w:rPr>
          <w:rFonts w:ascii="Bookman Old Style" w:hAnsi="Bookman Old Style" w:cs="Arial"/>
          <w:i/>
          <w:iCs/>
          <w:sz w:val="28"/>
          <w:szCs w:val="28"/>
          <w:lang w:val="el-GR"/>
        </w:rPr>
        <w:t xml:space="preserve">θα αποσυρθεί πριν καταχωρηθεί σχετική αίτηση για παροχή άδειας </w:t>
      </w:r>
      <w:r>
        <w:rPr>
          <w:rFonts w:ascii="Bookman Old Style" w:hAnsi="Bookman Old Style" w:cs="Arial"/>
          <w:i/>
          <w:iCs/>
          <w:sz w:val="28"/>
          <w:szCs w:val="28"/>
          <w:lang w:val="en-US"/>
        </w:rPr>
        <w:t>Certiorari</w:t>
      </w:r>
      <w:r>
        <w:rPr>
          <w:rFonts w:ascii="Bookman Old Style" w:hAnsi="Bookman Old Style" w:cs="Arial"/>
          <w:sz w:val="28"/>
          <w:szCs w:val="28"/>
          <w:lang w:val="el-GR"/>
        </w:rPr>
        <w:t>».</w:t>
      </w:r>
    </w:p>
    <w:p w14:paraId="3E7DF06A" w14:textId="77777777" w:rsidR="00A22336" w:rsidRDefault="00A22336" w:rsidP="00223B07">
      <w:pPr>
        <w:spacing w:line="480" w:lineRule="auto"/>
        <w:ind w:right="-35"/>
        <w:jc w:val="both"/>
        <w:rPr>
          <w:rFonts w:ascii="Bookman Old Style" w:hAnsi="Bookman Old Style" w:cs="Arial"/>
          <w:sz w:val="28"/>
          <w:szCs w:val="28"/>
          <w:lang w:val="el-GR"/>
        </w:rPr>
      </w:pPr>
    </w:p>
    <w:p w14:paraId="47651112" w14:textId="77777777" w:rsidR="00EB6B19" w:rsidRDefault="00EB6B19" w:rsidP="00EB6B19">
      <w:pPr>
        <w:spacing w:line="480" w:lineRule="auto"/>
        <w:jc w:val="both"/>
        <w:rPr>
          <w:rFonts w:ascii="Bookman Old Style" w:hAnsi="Bookman Old Style"/>
          <w:sz w:val="28"/>
          <w:szCs w:val="28"/>
          <w:lang w:val="el-GR"/>
        </w:rPr>
      </w:pPr>
      <w:r w:rsidRPr="00D27EF1">
        <w:rPr>
          <w:rFonts w:ascii="Bookman Old Style" w:hAnsi="Bookman Old Style"/>
          <w:sz w:val="28"/>
          <w:szCs w:val="28"/>
          <w:lang w:val="el-GR"/>
        </w:rPr>
        <w:t xml:space="preserve">Για τους πιο πάνω λόγους </w:t>
      </w:r>
      <w:r w:rsidRPr="00D27EF1">
        <w:rPr>
          <w:rFonts w:ascii="Bookman Old Style" w:hAnsi="Bookman Old Style"/>
          <w:b/>
          <w:bCs/>
          <w:sz w:val="28"/>
          <w:szCs w:val="28"/>
          <w:lang w:val="el-GR"/>
        </w:rPr>
        <w:t xml:space="preserve">η </w:t>
      </w:r>
      <w:r w:rsidRPr="00784A50">
        <w:rPr>
          <w:rFonts w:ascii="Bookman Old Style" w:hAnsi="Bookman Old Style"/>
          <w:b/>
          <w:bCs/>
          <w:sz w:val="28"/>
          <w:szCs w:val="28"/>
          <w:lang w:val="el-GR"/>
        </w:rPr>
        <w:t>Α</w:t>
      </w:r>
      <w:r w:rsidRPr="00D27EF1">
        <w:rPr>
          <w:rFonts w:ascii="Bookman Old Style" w:hAnsi="Bookman Old Style"/>
          <w:b/>
          <w:bCs/>
          <w:sz w:val="28"/>
          <w:szCs w:val="28"/>
          <w:lang w:val="el-GR"/>
        </w:rPr>
        <w:t>ίτηση</w:t>
      </w:r>
      <w:r w:rsidRPr="00D27EF1">
        <w:rPr>
          <w:rFonts w:ascii="Bookman Old Style" w:hAnsi="Bookman Old Style"/>
          <w:sz w:val="28"/>
          <w:szCs w:val="28"/>
          <w:lang w:val="el-GR"/>
        </w:rPr>
        <w:t xml:space="preserve"> δεν μπορεί να επιτύχει και </w:t>
      </w:r>
      <w:r w:rsidRPr="00D27EF1">
        <w:rPr>
          <w:rFonts w:ascii="Bookman Old Style" w:hAnsi="Bookman Old Style"/>
          <w:b/>
          <w:bCs/>
          <w:sz w:val="28"/>
          <w:szCs w:val="28"/>
          <w:lang w:val="el-GR"/>
        </w:rPr>
        <w:t>απορρίπτεται</w:t>
      </w:r>
      <w:r w:rsidRPr="00D27EF1">
        <w:rPr>
          <w:rFonts w:ascii="Bookman Old Style" w:hAnsi="Bookman Old Style"/>
          <w:sz w:val="28"/>
          <w:szCs w:val="28"/>
          <w:lang w:val="el-GR"/>
        </w:rPr>
        <w:t>.</w:t>
      </w:r>
    </w:p>
    <w:p w14:paraId="14793447" w14:textId="77777777" w:rsidR="00EB6B19" w:rsidRDefault="00EB6B19" w:rsidP="007B398B">
      <w:pPr>
        <w:spacing w:line="480" w:lineRule="auto"/>
        <w:ind w:right="-35"/>
        <w:jc w:val="both"/>
        <w:rPr>
          <w:rFonts w:ascii="Bookman Old Style" w:hAnsi="Bookman Old Style" w:cs="Arial"/>
          <w:sz w:val="28"/>
          <w:szCs w:val="28"/>
          <w:lang w:val="el-GR"/>
        </w:rPr>
      </w:pPr>
    </w:p>
    <w:p w14:paraId="1057FD2A" w14:textId="77777777" w:rsidR="00EB6B19" w:rsidRDefault="00EB6B19" w:rsidP="007B398B">
      <w:pPr>
        <w:spacing w:line="480" w:lineRule="auto"/>
        <w:ind w:right="-35"/>
        <w:jc w:val="both"/>
        <w:rPr>
          <w:rFonts w:ascii="Bookman Old Style" w:hAnsi="Bookman Old Style" w:cs="Arial"/>
          <w:sz w:val="28"/>
          <w:szCs w:val="28"/>
          <w:lang w:val="el-GR"/>
        </w:rPr>
      </w:pPr>
    </w:p>
    <w:p w14:paraId="2A018059" w14:textId="77777777" w:rsidR="00EE63D9" w:rsidRDefault="00EE63D9" w:rsidP="007B398B">
      <w:pPr>
        <w:spacing w:line="480" w:lineRule="auto"/>
        <w:ind w:right="-35"/>
        <w:jc w:val="both"/>
        <w:rPr>
          <w:rFonts w:ascii="Bookman Old Style" w:hAnsi="Bookman Old Style" w:cs="Arial"/>
          <w:sz w:val="28"/>
          <w:szCs w:val="28"/>
          <w:lang w:val="el-GR"/>
        </w:rPr>
      </w:pPr>
    </w:p>
    <w:p w14:paraId="2C8575E9" w14:textId="77777777" w:rsidR="00A22336" w:rsidRDefault="00A22336" w:rsidP="007B398B">
      <w:pPr>
        <w:spacing w:line="480" w:lineRule="auto"/>
        <w:ind w:right="-35"/>
        <w:jc w:val="both"/>
        <w:rPr>
          <w:rFonts w:ascii="Bookman Old Style" w:hAnsi="Bookman Old Style" w:cs="Arial"/>
          <w:sz w:val="28"/>
          <w:szCs w:val="28"/>
          <w:lang w:val="el-GR"/>
        </w:rPr>
      </w:pPr>
    </w:p>
    <w:p w14:paraId="580C4B1E" w14:textId="77777777" w:rsidR="00A22336" w:rsidRDefault="00A22336" w:rsidP="007B398B">
      <w:pPr>
        <w:spacing w:line="480" w:lineRule="auto"/>
        <w:ind w:right="-35"/>
        <w:jc w:val="both"/>
        <w:rPr>
          <w:rFonts w:ascii="Bookman Old Style" w:hAnsi="Bookman Old Style" w:cs="Arial"/>
          <w:sz w:val="28"/>
          <w:szCs w:val="28"/>
          <w:lang w:val="el-GR"/>
        </w:rPr>
      </w:pPr>
    </w:p>
    <w:p w14:paraId="286BB31A" w14:textId="0E2250EC" w:rsidR="00EB6B19" w:rsidRPr="007A0D8E" w:rsidRDefault="00EB6B19" w:rsidP="00EB6B19">
      <w:pPr>
        <w:spacing w:line="480" w:lineRule="auto"/>
        <w:ind w:right="-35"/>
        <w:jc w:val="both"/>
        <w:rPr>
          <w:rFonts w:ascii="Bookman Old Style" w:hAnsi="Bookman Old Style" w:cs="Arial"/>
          <w:b/>
          <w:sz w:val="28"/>
          <w:szCs w:val="28"/>
          <w:lang w:val="el-GR"/>
        </w:rPr>
      </w:pPr>
      <w:r>
        <w:rPr>
          <w:rFonts w:ascii="Bookman Old Style" w:hAnsi="Bookman Old Style" w:cs="Arial"/>
          <w:b/>
          <w:sz w:val="28"/>
          <w:szCs w:val="28"/>
          <w:lang w:val="el-GR"/>
        </w:rPr>
        <w:t xml:space="preserve">                                      Λ. ΔΗΜΗΤΡΙΑΔΟΥ-ΑΝΔΡΕΟΥ</w:t>
      </w:r>
      <w:r w:rsidRPr="007A0D8E">
        <w:rPr>
          <w:rFonts w:ascii="Bookman Old Style" w:hAnsi="Bookman Old Style" w:cs="Arial"/>
          <w:b/>
          <w:sz w:val="28"/>
          <w:szCs w:val="28"/>
          <w:lang w:val="el-GR"/>
        </w:rPr>
        <w:t>,</w:t>
      </w:r>
    </w:p>
    <w:p w14:paraId="0F1CDD67" w14:textId="5CDAC2CF" w:rsidR="004C29CA" w:rsidRPr="007A0D8E" w:rsidRDefault="00EB6B19" w:rsidP="00EE63D9">
      <w:pPr>
        <w:spacing w:line="480" w:lineRule="auto"/>
        <w:ind w:left="2880" w:right="-35" w:firstLine="720"/>
        <w:jc w:val="both"/>
        <w:rPr>
          <w:rFonts w:ascii="Bookman Old Style" w:hAnsi="Bookman Old Style" w:cs="Arial"/>
          <w:b/>
          <w:sz w:val="28"/>
          <w:szCs w:val="28"/>
          <w:lang w:val="el-GR"/>
        </w:rPr>
      </w:pPr>
      <w:r w:rsidRPr="007A0D8E">
        <w:rPr>
          <w:rFonts w:ascii="Bookman Old Style" w:hAnsi="Bookman Old Style" w:cs="Arial"/>
          <w:b/>
          <w:sz w:val="28"/>
          <w:szCs w:val="28"/>
          <w:lang w:val="el-GR"/>
        </w:rPr>
        <w:t xml:space="preserve"> </w:t>
      </w:r>
      <w:r>
        <w:rPr>
          <w:rFonts w:ascii="Bookman Old Style" w:hAnsi="Bookman Old Style" w:cs="Arial"/>
          <w:b/>
          <w:sz w:val="28"/>
          <w:szCs w:val="28"/>
          <w:lang w:val="el-GR"/>
        </w:rPr>
        <w:t xml:space="preserve">                    </w:t>
      </w:r>
      <w:r w:rsidRPr="007A0D8E">
        <w:rPr>
          <w:rFonts w:ascii="Bookman Old Style" w:hAnsi="Bookman Old Style" w:cs="Arial"/>
          <w:b/>
          <w:sz w:val="28"/>
          <w:szCs w:val="28"/>
          <w:lang w:val="el-GR"/>
        </w:rPr>
        <w:t>Δ.</w:t>
      </w:r>
    </w:p>
    <w:sectPr w:rsidR="004C29CA" w:rsidRPr="007A0D8E" w:rsidSect="002D08D5">
      <w:headerReference w:type="default" r:id="rId8"/>
      <w:pgSz w:w="11906" w:h="16838"/>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385895" w14:textId="77777777" w:rsidR="00464E12" w:rsidRDefault="00464E12" w:rsidP="00B43113">
      <w:r>
        <w:separator/>
      </w:r>
    </w:p>
  </w:endnote>
  <w:endnote w:type="continuationSeparator" w:id="0">
    <w:p w14:paraId="158175F8" w14:textId="77777777" w:rsidR="00464E12" w:rsidRDefault="00464E12" w:rsidP="00B431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rTimes">
    <w:altName w:val="Calibri"/>
    <w:charset w:val="00"/>
    <w:family w:val="auto"/>
    <w:pitch w:val="default"/>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2B6E56" w14:textId="77777777" w:rsidR="00464E12" w:rsidRDefault="00464E12" w:rsidP="00B43113">
      <w:r>
        <w:separator/>
      </w:r>
    </w:p>
  </w:footnote>
  <w:footnote w:type="continuationSeparator" w:id="0">
    <w:p w14:paraId="138407BA" w14:textId="77777777" w:rsidR="00464E12" w:rsidRDefault="00464E12" w:rsidP="00B431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FB185" w14:textId="77777777" w:rsidR="00CF75E4" w:rsidRDefault="00CF75E4">
    <w:pPr>
      <w:pStyle w:val="Header"/>
      <w:jc w:val="center"/>
    </w:pPr>
    <w:r>
      <w:fldChar w:fldCharType="begin"/>
    </w:r>
    <w:r>
      <w:instrText xml:space="preserve"> PAGE   \* MERGEFORMAT </w:instrText>
    </w:r>
    <w:r>
      <w:fldChar w:fldCharType="separate"/>
    </w:r>
    <w:r w:rsidR="000056F6">
      <w:rPr>
        <w:noProof/>
      </w:rPr>
      <w:t>2</w:t>
    </w:r>
    <w:r>
      <w:fldChar w:fldCharType="end"/>
    </w:r>
  </w:p>
  <w:p w14:paraId="53DA31ED" w14:textId="77777777" w:rsidR="00CF75E4" w:rsidRDefault="00CF75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D1D31"/>
    <w:multiLevelType w:val="hybridMultilevel"/>
    <w:tmpl w:val="17C68358"/>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 w15:restartNumberingAfterBreak="0">
    <w:nsid w:val="11BE573F"/>
    <w:multiLevelType w:val="hybridMultilevel"/>
    <w:tmpl w:val="C6543FA6"/>
    <w:lvl w:ilvl="0" w:tplc="F224E8C8">
      <w:start w:val="30"/>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14DF67E6"/>
    <w:multiLevelType w:val="hybridMultilevel"/>
    <w:tmpl w:val="B4ACC148"/>
    <w:lvl w:ilvl="0" w:tplc="2E107A0C">
      <w:start w:val="1"/>
      <w:numFmt w:val="decimal"/>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 w15:restartNumberingAfterBreak="0">
    <w:nsid w:val="153B3655"/>
    <w:multiLevelType w:val="hybridMultilevel"/>
    <w:tmpl w:val="B8E8490E"/>
    <w:lvl w:ilvl="0" w:tplc="18EEA26C">
      <w:start w:val="1"/>
      <w:numFmt w:val="decimal"/>
      <w:lvlText w:val="%1."/>
      <w:lvlJc w:val="left"/>
      <w:pPr>
        <w:ind w:left="1275" w:hanging="360"/>
      </w:pPr>
      <w:rPr>
        <w:rFonts w:hint="default"/>
      </w:rPr>
    </w:lvl>
    <w:lvl w:ilvl="1" w:tplc="04090019" w:tentative="1">
      <w:start w:val="1"/>
      <w:numFmt w:val="lowerLetter"/>
      <w:lvlText w:val="%2."/>
      <w:lvlJc w:val="left"/>
      <w:pPr>
        <w:ind w:left="1995" w:hanging="360"/>
      </w:pPr>
    </w:lvl>
    <w:lvl w:ilvl="2" w:tplc="0409001B" w:tentative="1">
      <w:start w:val="1"/>
      <w:numFmt w:val="lowerRoman"/>
      <w:lvlText w:val="%3."/>
      <w:lvlJc w:val="right"/>
      <w:pPr>
        <w:ind w:left="2715" w:hanging="180"/>
      </w:pPr>
    </w:lvl>
    <w:lvl w:ilvl="3" w:tplc="0409000F" w:tentative="1">
      <w:start w:val="1"/>
      <w:numFmt w:val="decimal"/>
      <w:lvlText w:val="%4."/>
      <w:lvlJc w:val="left"/>
      <w:pPr>
        <w:ind w:left="3435" w:hanging="360"/>
      </w:pPr>
    </w:lvl>
    <w:lvl w:ilvl="4" w:tplc="04090019" w:tentative="1">
      <w:start w:val="1"/>
      <w:numFmt w:val="lowerLetter"/>
      <w:lvlText w:val="%5."/>
      <w:lvlJc w:val="left"/>
      <w:pPr>
        <w:ind w:left="4155" w:hanging="360"/>
      </w:pPr>
    </w:lvl>
    <w:lvl w:ilvl="5" w:tplc="0409001B" w:tentative="1">
      <w:start w:val="1"/>
      <w:numFmt w:val="lowerRoman"/>
      <w:lvlText w:val="%6."/>
      <w:lvlJc w:val="right"/>
      <w:pPr>
        <w:ind w:left="4875" w:hanging="180"/>
      </w:pPr>
    </w:lvl>
    <w:lvl w:ilvl="6" w:tplc="0409000F" w:tentative="1">
      <w:start w:val="1"/>
      <w:numFmt w:val="decimal"/>
      <w:lvlText w:val="%7."/>
      <w:lvlJc w:val="left"/>
      <w:pPr>
        <w:ind w:left="5595" w:hanging="360"/>
      </w:pPr>
    </w:lvl>
    <w:lvl w:ilvl="7" w:tplc="04090019" w:tentative="1">
      <w:start w:val="1"/>
      <w:numFmt w:val="lowerLetter"/>
      <w:lvlText w:val="%8."/>
      <w:lvlJc w:val="left"/>
      <w:pPr>
        <w:ind w:left="6315" w:hanging="360"/>
      </w:pPr>
    </w:lvl>
    <w:lvl w:ilvl="8" w:tplc="0409001B" w:tentative="1">
      <w:start w:val="1"/>
      <w:numFmt w:val="lowerRoman"/>
      <w:lvlText w:val="%9."/>
      <w:lvlJc w:val="right"/>
      <w:pPr>
        <w:ind w:left="7035" w:hanging="180"/>
      </w:pPr>
    </w:lvl>
  </w:abstractNum>
  <w:abstractNum w:abstractNumId="4" w15:restartNumberingAfterBreak="0">
    <w:nsid w:val="29F25753"/>
    <w:multiLevelType w:val="multilevel"/>
    <w:tmpl w:val="BC0248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C0756FA"/>
    <w:multiLevelType w:val="hybridMultilevel"/>
    <w:tmpl w:val="62E0B378"/>
    <w:lvl w:ilvl="0" w:tplc="3CE23B68">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2EFB1DB6"/>
    <w:multiLevelType w:val="multilevel"/>
    <w:tmpl w:val="EDCA1E0C"/>
    <w:lvl w:ilvl="0">
      <w:start w:val="27"/>
      <w:numFmt w:val="decimal"/>
      <w:lvlText w:val="%1."/>
      <w:lvlJc w:val="left"/>
      <w:rPr>
        <w:rFonts w:ascii="Tahoma" w:eastAsia="Tahoma" w:hAnsi="Tahoma" w:cs="Tahoma"/>
        <w:b w:val="0"/>
        <w:bCs w:val="0"/>
        <w:i w:val="0"/>
        <w:iCs w:val="0"/>
        <w:smallCaps w:val="0"/>
        <w:strike w:val="0"/>
        <w:color w:val="000000"/>
        <w:spacing w:val="0"/>
        <w:w w:val="100"/>
        <w:position w:val="0"/>
        <w:sz w:val="21"/>
        <w:szCs w:val="21"/>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ABC6F85"/>
    <w:multiLevelType w:val="hybridMultilevel"/>
    <w:tmpl w:val="A5FC60CC"/>
    <w:lvl w:ilvl="0" w:tplc="70D036BE">
      <w:start w:val="1"/>
      <w:numFmt w:val="decimal"/>
      <w:lvlText w:val="%1."/>
      <w:lvlJc w:val="left"/>
      <w:pPr>
        <w:ind w:left="25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3C3E4D11"/>
    <w:multiLevelType w:val="multilevel"/>
    <w:tmpl w:val="A0FA07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ECF440E"/>
    <w:multiLevelType w:val="hybridMultilevel"/>
    <w:tmpl w:val="B4ACC148"/>
    <w:lvl w:ilvl="0" w:tplc="2E107A0C">
      <w:start w:val="1"/>
      <w:numFmt w:val="decimal"/>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0" w15:restartNumberingAfterBreak="0">
    <w:nsid w:val="52C47835"/>
    <w:multiLevelType w:val="hybridMultilevel"/>
    <w:tmpl w:val="CD1C31F6"/>
    <w:lvl w:ilvl="0" w:tplc="E312E74C">
      <w:start w:val="1"/>
      <w:numFmt w:val="decimal"/>
      <w:lvlText w:val="%1."/>
      <w:lvlJc w:val="left"/>
      <w:pPr>
        <w:ind w:left="1005"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11" w15:restartNumberingAfterBreak="0">
    <w:nsid w:val="54700F5D"/>
    <w:multiLevelType w:val="hybridMultilevel"/>
    <w:tmpl w:val="70EA42E6"/>
    <w:lvl w:ilvl="0" w:tplc="477CD89C">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15:restartNumberingAfterBreak="0">
    <w:nsid w:val="55707649"/>
    <w:multiLevelType w:val="hybridMultilevel"/>
    <w:tmpl w:val="A6E4FC16"/>
    <w:lvl w:ilvl="0" w:tplc="7062C630">
      <w:start w:val="1"/>
      <w:numFmt w:val="lowerRoman"/>
      <w:lvlText w:val="(%1)"/>
      <w:lvlJc w:val="left"/>
      <w:pPr>
        <w:tabs>
          <w:tab w:val="num" w:pos="1004"/>
        </w:tabs>
        <w:ind w:left="1004" w:hanging="72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3" w15:restartNumberingAfterBreak="0">
    <w:nsid w:val="6980104A"/>
    <w:multiLevelType w:val="multilevel"/>
    <w:tmpl w:val="2F0EAC94"/>
    <w:lvl w:ilvl="0">
      <w:start w:val="1"/>
      <w:numFmt w:val="decimal"/>
      <w:lvlText w:val="%1."/>
      <w:lvlJc w:val="left"/>
      <w:pPr>
        <w:ind w:left="1371" w:hanging="360"/>
      </w:pPr>
    </w:lvl>
    <w:lvl w:ilvl="1">
      <w:start w:val="1"/>
      <w:numFmt w:val="lowerLetter"/>
      <w:lvlText w:val="%2."/>
      <w:lvlJc w:val="left"/>
      <w:pPr>
        <w:ind w:left="2091" w:hanging="360"/>
      </w:pPr>
    </w:lvl>
    <w:lvl w:ilvl="2">
      <w:start w:val="1"/>
      <w:numFmt w:val="lowerRoman"/>
      <w:lvlText w:val="%3."/>
      <w:lvlJc w:val="right"/>
      <w:pPr>
        <w:ind w:left="2811" w:hanging="180"/>
      </w:pPr>
    </w:lvl>
    <w:lvl w:ilvl="3">
      <w:start w:val="1"/>
      <w:numFmt w:val="decimal"/>
      <w:lvlText w:val="%4."/>
      <w:lvlJc w:val="left"/>
      <w:pPr>
        <w:ind w:left="3531" w:hanging="360"/>
      </w:pPr>
    </w:lvl>
    <w:lvl w:ilvl="4">
      <w:start w:val="1"/>
      <w:numFmt w:val="lowerLetter"/>
      <w:lvlText w:val="%5."/>
      <w:lvlJc w:val="left"/>
      <w:pPr>
        <w:ind w:left="4251" w:hanging="360"/>
      </w:pPr>
    </w:lvl>
    <w:lvl w:ilvl="5">
      <w:start w:val="1"/>
      <w:numFmt w:val="lowerRoman"/>
      <w:lvlText w:val="%6."/>
      <w:lvlJc w:val="right"/>
      <w:pPr>
        <w:ind w:left="4971" w:hanging="180"/>
      </w:pPr>
    </w:lvl>
    <w:lvl w:ilvl="6">
      <w:start w:val="1"/>
      <w:numFmt w:val="decimal"/>
      <w:lvlText w:val="%7."/>
      <w:lvlJc w:val="left"/>
      <w:pPr>
        <w:ind w:left="5691" w:hanging="360"/>
      </w:pPr>
    </w:lvl>
    <w:lvl w:ilvl="7">
      <w:start w:val="1"/>
      <w:numFmt w:val="lowerLetter"/>
      <w:lvlText w:val="%8."/>
      <w:lvlJc w:val="left"/>
      <w:pPr>
        <w:ind w:left="6411" w:hanging="360"/>
      </w:pPr>
    </w:lvl>
    <w:lvl w:ilvl="8">
      <w:start w:val="1"/>
      <w:numFmt w:val="lowerRoman"/>
      <w:lvlText w:val="%9."/>
      <w:lvlJc w:val="right"/>
      <w:pPr>
        <w:ind w:left="7131" w:hanging="180"/>
      </w:pPr>
    </w:lvl>
  </w:abstractNum>
  <w:abstractNum w:abstractNumId="14" w15:restartNumberingAfterBreak="0">
    <w:nsid w:val="6B7958C7"/>
    <w:multiLevelType w:val="hybridMultilevel"/>
    <w:tmpl w:val="140435CC"/>
    <w:lvl w:ilvl="0" w:tplc="8D825CBC">
      <w:start w:val="1"/>
      <w:numFmt w:val="decimal"/>
      <w:lvlText w:val="%1."/>
      <w:lvlJc w:val="left"/>
      <w:pPr>
        <w:ind w:left="25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6C501A01"/>
    <w:multiLevelType w:val="hybridMultilevel"/>
    <w:tmpl w:val="F55ECD3C"/>
    <w:lvl w:ilvl="0" w:tplc="7FEC0270">
      <w:start w:val="1"/>
      <w:numFmt w:val="lowerRoman"/>
      <w:lvlText w:val="(%1)"/>
      <w:lvlJc w:val="left"/>
      <w:pPr>
        <w:ind w:left="1439" w:hanging="720"/>
      </w:pPr>
      <w:rPr>
        <w:rFonts w:hint="default"/>
      </w:rPr>
    </w:lvl>
    <w:lvl w:ilvl="1" w:tplc="04090019" w:tentative="1">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16" w15:restartNumberingAfterBreak="0">
    <w:nsid w:val="71B34065"/>
    <w:multiLevelType w:val="hybridMultilevel"/>
    <w:tmpl w:val="B4ACC148"/>
    <w:lvl w:ilvl="0" w:tplc="2E107A0C">
      <w:start w:val="1"/>
      <w:numFmt w:val="decimal"/>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7" w15:restartNumberingAfterBreak="0">
    <w:nsid w:val="731E2732"/>
    <w:multiLevelType w:val="hybridMultilevel"/>
    <w:tmpl w:val="5E72D1A6"/>
    <w:lvl w:ilvl="0" w:tplc="5B624B70">
      <w:numFmt w:val="bullet"/>
      <w:lvlText w:val="-"/>
      <w:lvlJc w:val="left"/>
      <w:pPr>
        <w:ind w:left="1527" w:hanging="360"/>
      </w:pPr>
      <w:rPr>
        <w:rFonts w:ascii="Arial" w:eastAsia="Times New Roman" w:hAnsi="Arial" w:cs="Arial" w:hint="default"/>
      </w:rPr>
    </w:lvl>
    <w:lvl w:ilvl="1" w:tplc="04090003" w:tentative="1">
      <w:start w:val="1"/>
      <w:numFmt w:val="bullet"/>
      <w:lvlText w:val="o"/>
      <w:lvlJc w:val="left"/>
      <w:pPr>
        <w:ind w:left="2247" w:hanging="360"/>
      </w:pPr>
      <w:rPr>
        <w:rFonts w:ascii="Courier New" w:hAnsi="Courier New" w:cs="Courier New" w:hint="default"/>
      </w:rPr>
    </w:lvl>
    <w:lvl w:ilvl="2" w:tplc="04090005" w:tentative="1">
      <w:start w:val="1"/>
      <w:numFmt w:val="bullet"/>
      <w:lvlText w:val=""/>
      <w:lvlJc w:val="left"/>
      <w:pPr>
        <w:ind w:left="2967" w:hanging="360"/>
      </w:pPr>
      <w:rPr>
        <w:rFonts w:ascii="Wingdings" w:hAnsi="Wingdings" w:hint="default"/>
      </w:rPr>
    </w:lvl>
    <w:lvl w:ilvl="3" w:tplc="04090001" w:tentative="1">
      <w:start w:val="1"/>
      <w:numFmt w:val="bullet"/>
      <w:lvlText w:val=""/>
      <w:lvlJc w:val="left"/>
      <w:pPr>
        <w:ind w:left="3687" w:hanging="360"/>
      </w:pPr>
      <w:rPr>
        <w:rFonts w:ascii="Symbol" w:hAnsi="Symbol" w:hint="default"/>
      </w:rPr>
    </w:lvl>
    <w:lvl w:ilvl="4" w:tplc="04090003" w:tentative="1">
      <w:start w:val="1"/>
      <w:numFmt w:val="bullet"/>
      <w:lvlText w:val="o"/>
      <w:lvlJc w:val="left"/>
      <w:pPr>
        <w:ind w:left="4407" w:hanging="360"/>
      </w:pPr>
      <w:rPr>
        <w:rFonts w:ascii="Courier New" w:hAnsi="Courier New" w:cs="Courier New" w:hint="default"/>
      </w:rPr>
    </w:lvl>
    <w:lvl w:ilvl="5" w:tplc="04090005" w:tentative="1">
      <w:start w:val="1"/>
      <w:numFmt w:val="bullet"/>
      <w:lvlText w:val=""/>
      <w:lvlJc w:val="left"/>
      <w:pPr>
        <w:ind w:left="5127" w:hanging="360"/>
      </w:pPr>
      <w:rPr>
        <w:rFonts w:ascii="Wingdings" w:hAnsi="Wingdings" w:hint="default"/>
      </w:rPr>
    </w:lvl>
    <w:lvl w:ilvl="6" w:tplc="04090001" w:tentative="1">
      <w:start w:val="1"/>
      <w:numFmt w:val="bullet"/>
      <w:lvlText w:val=""/>
      <w:lvlJc w:val="left"/>
      <w:pPr>
        <w:ind w:left="5847" w:hanging="360"/>
      </w:pPr>
      <w:rPr>
        <w:rFonts w:ascii="Symbol" w:hAnsi="Symbol" w:hint="default"/>
      </w:rPr>
    </w:lvl>
    <w:lvl w:ilvl="7" w:tplc="04090003" w:tentative="1">
      <w:start w:val="1"/>
      <w:numFmt w:val="bullet"/>
      <w:lvlText w:val="o"/>
      <w:lvlJc w:val="left"/>
      <w:pPr>
        <w:ind w:left="6567" w:hanging="360"/>
      </w:pPr>
      <w:rPr>
        <w:rFonts w:ascii="Courier New" w:hAnsi="Courier New" w:cs="Courier New" w:hint="default"/>
      </w:rPr>
    </w:lvl>
    <w:lvl w:ilvl="8" w:tplc="04090005" w:tentative="1">
      <w:start w:val="1"/>
      <w:numFmt w:val="bullet"/>
      <w:lvlText w:val=""/>
      <w:lvlJc w:val="left"/>
      <w:pPr>
        <w:ind w:left="7287" w:hanging="360"/>
      </w:pPr>
      <w:rPr>
        <w:rFonts w:ascii="Wingdings" w:hAnsi="Wingdings" w:hint="default"/>
      </w:rPr>
    </w:lvl>
  </w:abstractNum>
  <w:abstractNum w:abstractNumId="18" w15:restartNumberingAfterBreak="0">
    <w:nsid w:val="76CD5D40"/>
    <w:multiLevelType w:val="hybridMultilevel"/>
    <w:tmpl w:val="9500C15C"/>
    <w:lvl w:ilvl="0" w:tplc="23861330">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535430355">
    <w:abstractNumId w:val="12"/>
  </w:num>
  <w:num w:numId="2" w16cid:durableId="848954010">
    <w:abstractNumId w:val="15"/>
  </w:num>
  <w:num w:numId="3" w16cid:durableId="727411623">
    <w:abstractNumId w:val="17"/>
  </w:num>
  <w:num w:numId="4" w16cid:durableId="405952684">
    <w:abstractNumId w:val="4"/>
  </w:num>
  <w:num w:numId="5" w16cid:durableId="184012044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62695208">
    <w:abstractNumId w:val="11"/>
  </w:num>
  <w:num w:numId="7" w16cid:durableId="32467345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0245335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496911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42096990">
    <w:abstractNumId w:val="3"/>
  </w:num>
  <w:num w:numId="11" w16cid:durableId="1351226656">
    <w:abstractNumId w:val="0"/>
  </w:num>
  <w:num w:numId="12" w16cid:durableId="2105564962">
    <w:abstractNumId w:val="10"/>
  </w:num>
  <w:num w:numId="13" w16cid:durableId="544297966">
    <w:abstractNumId w:val="16"/>
  </w:num>
  <w:num w:numId="14" w16cid:durableId="187646184">
    <w:abstractNumId w:val="2"/>
  </w:num>
  <w:num w:numId="15" w16cid:durableId="2134327973">
    <w:abstractNumId w:val="9"/>
  </w:num>
  <w:num w:numId="16" w16cid:durableId="1022976574">
    <w:abstractNumId w:val="18"/>
  </w:num>
  <w:num w:numId="17" w16cid:durableId="1875071202">
    <w:abstractNumId w:val="8"/>
  </w:num>
  <w:num w:numId="18" w16cid:durableId="69299676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36779636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6C55"/>
    <w:rsid w:val="00000B48"/>
    <w:rsid w:val="00000F1D"/>
    <w:rsid w:val="000056F6"/>
    <w:rsid w:val="00007318"/>
    <w:rsid w:val="00020297"/>
    <w:rsid w:val="0002488E"/>
    <w:rsid w:val="000278F3"/>
    <w:rsid w:val="0003389A"/>
    <w:rsid w:val="000349B3"/>
    <w:rsid w:val="00035069"/>
    <w:rsid w:val="0003597D"/>
    <w:rsid w:val="00035EA5"/>
    <w:rsid w:val="00040D98"/>
    <w:rsid w:val="00042D4F"/>
    <w:rsid w:val="00043077"/>
    <w:rsid w:val="000437F7"/>
    <w:rsid w:val="00053E4D"/>
    <w:rsid w:val="000576DF"/>
    <w:rsid w:val="00057AE4"/>
    <w:rsid w:val="00057B74"/>
    <w:rsid w:val="00060789"/>
    <w:rsid w:val="00061084"/>
    <w:rsid w:val="0006133B"/>
    <w:rsid w:val="000613C5"/>
    <w:rsid w:val="00062D2B"/>
    <w:rsid w:val="00063486"/>
    <w:rsid w:val="00076727"/>
    <w:rsid w:val="00080CBF"/>
    <w:rsid w:val="00083841"/>
    <w:rsid w:val="0008462C"/>
    <w:rsid w:val="00084698"/>
    <w:rsid w:val="00091BC2"/>
    <w:rsid w:val="00093424"/>
    <w:rsid w:val="0009358C"/>
    <w:rsid w:val="000A22CD"/>
    <w:rsid w:val="000A2E70"/>
    <w:rsid w:val="000A685B"/>
    <w:rsid w:val="000A7342"/>
    <w:rsid w:val="000A7D13"/>
    <w:rsid w:val="000B53F3"/>
    <w:rsid w:val="000B55AF"/>
    <w:rsid w:val="000B565F"/>
    <w:rsid w:val="000B628C"/>
    <w:rsid w:val="000C4171"/>
    <w:rsid w:val="000C432E"/>
    <w:rsid w:val="000D1294"/>
    <w:rsid w:val="000D512B"/>
    <w:rsid w:val="000D5E56"/>
    <w:rsid w:val="000D763E"/>
    <w:rsid w:val="000E360F"/>
    <w:rsid w:val="000E4325"/>
    <w:rsid w:val="000E77E5"/>
    <w:rsid w:val="000F0639"/>
    <w:rsid w:val="00101DC5"/>
    <w:rsid w:val="001020C0"/>
    <w:rsid w:val="00105780"/>
    <w:rsid w:val="001070CB"/>
    <w:rsid w:val="0011210C"/>
    <w:rsid w:val="00113285"/>
    <w:rsid w:val="001133BB"/>
    <w:rsid w:val="00117C36"/>
    <w:rsid w:val="00120A8A"/>
    <w:rsid w:val="00121049"/>
    <w:rsid w:val="0012137B"/>
    <w:rsid w:val="001300E1"/>
    <w:rsid w:val="0013347A"/>
    <w:rsid w:val="0013436B"/>
    <w:rsid w:val="00134644"/>
    <w:rsid w:val="00136F62"/>
    <w:rsid w:val="00137315"/>
    <w:rsid w:val="00137D46"/>
    <w:rsid w:val="00142764"/>
    <w:rsid w:val="00144D59"/>
    <w:rsid w:val="001478D9"/>
    <w:rsid w:val="001505E5"/>
    <w:rsid w:val="001506D1"/>
    <w:rsid w:val="0015347A"/>
    <w:rsid w:val="0016041B"/>
    <w:rsid w:val="001607AD"/>
    <w:rsid w:val="00160B11"/>
    <w:rsid w:val="00162A0D"/>
    <w:rsid w:val="00171E30"/>
    <w:rsid w:val="001725B7"/>
    <w:rsid w:val="0017450C"/>
    <w:rsid w:val="0017483E"/>
    <w:rsid w:val="0018425D"/>
    <w:rsid w:val="00190856"/>
    <w:rsid w:val="00191456"/>
    <w:rsid w:val="00192F15"/>
    <w:rsid w:val="001950A7"/>
    <w:rsid w:val="00197D26"/>
    <w:rsid w:val="001A0D7E"/>
    <w:rsid w:val="001A1A4B"/>
    <w:rsid w:val="001B23EF"/>
    <w:rsid w:val="001B3040"/>
    <w:rsid w:val="001B4997"/>
    <w:rsid w:val="001C3A40"/>
    <w:rsid w:val="001C5EF1"/>
    <w:rsid w:val="001D0165"/>
    <w:rsid w:val="001E05AA"/>
    <w:rsid w:val="001E09D1"/>
    <w:rsid w:val="001E0A02"/>
    <w:rsid w:val="001E2109"/>
    <w:rsid w:val="001E3717"/>
    <w:rsid w:val="001E3F2C"/>
    <w:rsid w:val="001E47BA"/>
    <w:rsid w:val="001E7A53"/>
    <w:rsid w:val="001E7E64"/>
    <w:rsid w:val="001F2D57"/>
    <w:rsid w:val="001F3DAA"/>
    <w:rsid w:val="001F62D3"/>
    <w:rsid w:val="00201878"/>
    <w:rsid w:val="0020248C"/>
    <w:rsid w:val="00202A2C"/>
    <w:rsid w:val="00203D28"/>
    <w:rsid w:val="00205227"/>
    <w:rsid w:val="002107FF"/>
    <w:rsid w:val="00211B73"/>
    <w:rsid w:val="002121AF"/>
    <w:rsid w:val="00212C84"/>
    <w:rsid w:val="00216C55"/>
    <w:rsid w:val="00221854"/>
    <w:rsid w:val="002237DE"/>
    <w:rsid w:val="00223B07"/>
    <w:rsid w:val="0023057B"/>
    <w:rsid w:val="00237318"/>
    <w:rsid w:val="002375E9"/>
    <w:rsid w:val="0024555A"/>
    <w:rsid w:val="00246242"/>
    <w:rsid w:val="002511DC"/>
    <w:rsid w:val="002521E4"/>
    <w:rsid w:val="00252595"/>
    <w:rsid w:val="002534A2"/>
    <w:rsid w:val="002537E5"/>
    <w:rsid w:val="00253890"/>
    <w:rsid w:val="00254DD1"/>
    <w:rsid w:val="00254EE9"/>
    <w:rsid w:val="002563C2"/>
    <w:rsid w:val="0026236A"/>
    <w:rsid w:val="002627BF"/>
    <w:rsid w:val="002644B6"/>
    <w:rsid w:val="00265A85"/>
    <w:rsid w:val="00266B1B"/>
    <w:rsid w:val="00267A23"/>
    <w:rsid w:val="00267CEF"/>
    <w:rsid w:val="0027030F"/>
    <w:rsid w:val="00271495"/>
    <w:rsid w:val="00276F88"/>
    <w:rsid w:val="002822E0"/>
    <w:rsid w:val="002842C3"/>
    <w:rsid w:val="00284DCF"/>
    <w:rsid w:val="00285F60"/>
    <w:rsid w:val="00286460"/>
    <w:rsid w:val="00287351"/>
    <w:rsid w:val="00287F36"/>
    <w:rsid w:val="00291651"/>
    <w:rsid w:val="00295602"/>
    <w:rsid w:val="00296605"/>
    <w:rsid w:val="002A4ED5"/>
    <w:rsid w:val="002A631C"/>
    <w:rsid w:val="002A67AF"/>
    <w:rsid w:val="002B0A78"/>
    <w:rsid w:val="002B2638"/>
    <w:rsid w:val="002B2C51"/>
    <w:rsid w:val="002B66E6"/>
    <w:rsid w:val="002B74E9"/>
    <w:rsid w:val="002C0A93"/>
    <w:rsid w:val="002C3BDD"/>
    <w:rsid w:val="002C3E1F"/>
    <w:rsid w:val="002C7F3B"/>
    <w:rsid w:val="002D08D5"/>
    <w:rsid w:val="002D128B"/>
    <w:rsid w:val="002D1618"/>
    <w:rsid w:val="002D16C8"/>
    <w:rsid w:val="002D2DF4"/>
    <w:rsid w:val="002D3C1D"/>
    <w:rsid w:val="002D4F96"/>
    <w:rsid w:val="002D6034"/>
    <w:rsid w:val="002D7BF1"/>
    <w:rsid w:val="002E4F31"/>
    <w:rsid w:val="002E5CA3"/>
    <w:rsid w:val="002E73C6"/>
    <w:rsid w:val="002E7735"/>
    <w:rsid w:val="002F671E"/>
    <w:rsid w:val="00302035"/>
    <w:rsid w:val="0030216D"/>
    <w:rsid w:val="003031D4"/>
    <w:rsid w:val="003103D8"/>
    <w:rsid w:val="00314FF7"/>
    <w:rsid w:val="00316BE5"/>
    <w:rsid w:val="00316C5D"/>
    <w:rsid w:val="003231CA"/>
    <w:rsid w:val="00323BFF"/>
    <w:rsid w:val="0032535A"/>
    <w:rsid w:val="00327D19"/>
    <w:rsid w:val="00333E33"/>
    <w:rsid w:val="00334452"/>
    <w:rsid w:val="00335FEF"/>
    <w:rsid w:val="00337703"/>
    <w:rsid w:val="00337BC4"/>
    <w:rsid w:val="003472C7"/>
    <w:rsid w:val="0035313C"/>
    <w:rsid w:val="003561FF"/>
    <w:rsid w:val="003605F5"/>
    <w:rsid w:val="00362EB6"/>
    <w:rsid w:val="00363C3F"/>
    <w:rsid w:val="0036532E"/>
    <w:rsid w:val="0037086D"/>
    <w:rsid w:val="00374EB1"/>
    <w:rsid w:val="00380609"/>
    <w:rsid w:val="00381D97"/>
    <w:rsid w:val="00386E2D"/>
    <w:rsid w:val="00394B2D"/>
    <w:rsid w:val="00395154"/>
    <w:rsid w:val="00397556"/>
    <w:rsid w:val="003A0304"/>
    <w:rsid w:val="003A158D"/>
    <w:rsid w:val="003A1852"/>
    <w:rsid w:val="003A3BA5"/>
    <w:rsid w:val="003A7ABB"/>
    <w:rsid w:val="003B5736"/>
    <w:rsid w:val="003C0033"/>
    <w:rsid w:val="003C2E3E"/>
    <w:rsid w:val="003D3D98"/>
    <w:rsid w:val="003D7822"/>
    <w:rsid w:val="003E1C8C"/>
    <w:rsid w:val="003E1F2E"/>
    <w:rsid w:val="003E3157"/>
    <w:rsid w:val="003E4384"/>
    <w:rsid w:val="003E50AF"/>
    <w:rsid w:val="003E67F9"/>
    <w:rsid w:val="003F0741"/>
    <w:rsid w:val="003F0FB1"/>
    <w:rsid w:val="003F158B"/>
    <w:rsid w:val="003F1871"/>
    <w:rsid w:val="003F18B0"/>
    <w:rsid w:val="003F287C"/>
    <w:rsid w:val="003F3975"/>
    <w:rsid w:val="003F479E"/>
    <w:rsid w:val="003F5BE2"/>
    <w:rsid w:val="003F5C16"/>
    <w:rsid w:val="003F72C8"/>
    <w:rsid w:val="00401B3C"/>
    <w:rsid w:val="00402401"/>
    <w:rsid w:val="00403528"/>
    <w:rsid w:val="004038F0"/>
    <w:rsid w:val="004076A7"/>
    <w:rsid w:val="00411F7A"/>
    <w:rsid w:val="0041369F"/>
    <w:rsid w:val="004162C4"/>
    <w:rsid w:val="00416CD0"/>
    <w:rsid w:val="004211E7"/>
    <w:rsid w:val="00422ADE"/>
    <w:rsid w:val="0042759C"/>
    <w:rsid w:val="0043261E"/>
    <w:rsid w:val="004330D1"/>
    <w:rsid w:val="004338D4"/>
    <w:rsid w:val="004351C9"/>
    <w:rsid w:val="00436662"/>
    <w:rsid w:val="00437BEE"/>
    <w:rsid w:val="0044140C"/>
    <w:rsid w:val="00441547"/>
    <w:rsid w:val="00441B12"/>
    <w:rsid w:val="0044590A"/>
    <w:rsid w:val="004461C3"/>
    <w:rsid w:val="00446D53"/>
    <w:rsid w:val="00447368"/>
    <w:rsid w:val="0044758F"/>
    <w:rsid w:val="004501F2"/>
    <w:rsid w:val="004550BD"/>
    <w:rsid w:val="00457CBF"/>
    <w:rsid w:val="00464C34"/>
    <w:rsid w:val="00464E12"/>
    <w:rsid w:val="004659AE"/>
    <w:rsid w:val="0047079A"/>
    <w:rsid w:val="004727E2"/>
    <w:rsid w:val="00475C42"/>
    <w:rsid w:val="00475EE3"/>
    <w:rsid w:val="0048095C"/>
    <w:rsid w:val="00481C30"/>
    <w:rsid w:val="00482618"/>
    <w:rsid w:val="00484799"/>
    <w:rsid w:val="0048527C"/>
    <w:rsid w:val="00486CB3"/>
    <w:rsid w:val="00492802"/>
    <w:rsid w:val="00493030"/>
    <w:rsid w:val="00497E25"/>
    <w:rsid w:val="004A086C"/>
    <w:rsid w:val="004A28F8"/>
    <w:rsid w:val="004A5FFA"/>
    <w:rsid w:val="004B2BC2"/>
    <w:rsid w:val="004B3154"/>
    <w:rsid w:val="004B795E"/>
    <w:rsid w:val="004C29CA"/>
    <w:rsid w:val="004C2E05"/>
    <w:rsid w:val="004C6244"/>
    <w:rsid w:val="004D25BD"/>
    <w:rsid w:val="004D5B88"/>
    <w:rsid w:val="004E3097"/>
    <w:rsid w:val="004E639D"/>
    <w:rsid w:val="004E73B5"/>
    <w:rsid w:val="004E7674"/>
    <w:rsid w:val="004F180C"/>
    <w:rsid w:val="004F3B1F"/>
    <w:rsid w:val="004F4363"/>
    <w:rsid w:val="004F4D75"/>
    <w:rsid w:val="004F5616"/>
    <w:rsid w:val="004F7385"/>
    <w:rsid w:val="004F79BA"/>
    <w:rsid w:val="0050070A"/>
    <w:rsid w:val="005023E1"/>
    <w:rsid w:val="00507F54"/>
    <w:rsid w:val="0051036A"/>
    <w:rsid w:val="00512A9B"/>
    <w:rsid w:val="00513C91"/>
    <w:rsid w:val="00513DAA"/>
    <w:rsid w:val="00514A3E"/>
    <w:rsid w:val="00516AD7"/>
    <w:rsid w:val="00522E71"/>
    <w:rsid w:val="00524F99"/>
    <w:rsid w:val="00530BC7"/>
    <w:rsid w:val="005311F9"/>
    <w:rsid w:val="00531F9F"/>
    <w:rsid w:val="00535C1F"/>
    <w:rsid w:val="005407A0"/>
    <w:rsid w:val="00543DC0"/>
    <w:rsid w:val="0054698F"/>
    <w:rsid w:val="00547689"/>
    <w:rsid w:val="00551AF3"/>
    <w:rsid w:val="0055241D"/>
    <w:rsid w:val="00556A1C"/>
    <w:rsid w:val="0056063D"/>
    <w:rsid w:val="00561BB5"/>
    <w:rsid w:val="005629C5"/>
    <w:rsid w:val="0057083C"/>
    <w:rsid w:val="00570888"/>
    <w:rsid w:val="00571FD5"/>
    <w:rsid w:val="00573B9E"/>
    <w:rsid w:val="00573DFB"/>
    <w:rsid w:val="005764D2"/>
    <w:rsid w:val="005768FF"/>
    <w:rsid w:val="00580AED"/>
    <w:rsid w:val="00582B8B"/>
    <w:rsid w:val="00585D3C"/>
    <w:rsid w:val="0059369F"/>
    <w:rsid w:val="005A2C48"/>
    <w:rsid w:val="005A3455"/>
    <w:rsid w:val="005A5C31"/>
    <w:rsid w:val="005A6169"/>
    <w:rsid w:val="005A72E5"/>
    <w:rsid w:val="005B2486"/>
    <w:rsid w:val="005B28A2"/>
    <w:rsid w:val="005B2A81"/>
    <w:rsid w:val="005B7ADB"/>
    <w:rsid w:val="005C013E"/>
    <w:rsid w:val="005C14ED"/>
    <w:rsid w:val="005C1C7C"/>
    <w:rsid w:val="005C3B3A"/>
    <w:rsid w:val="005C6032"/>
    <w:rsid w:val="005D2199"/>
    <w:rsid w:val="005D28AB"/>
    <w:rsid w:val="005D2F28"/>
    <w:rsid w:val="005D5130"/>
    <w:rsid w:val="005D6545"/>
    <w:rsid w:val="005E022A"/>
    <w:rsid w:val="005E445B"/>
    <w:rsid w:val="005E71BE"/>
    <w:rsid w:val="005E7D07"/>
    <w:rsid w:val="005F5C5E"/>
    <w:rsid w:val="00601276"/>
    <w:rsid w:val="00607D06"/>
    <w:rsid w:val="006136F7"/>
    <w:rsid w:val="00624596"/>
    <w:rsid w:val="006247F0"/>
    <w:rsid w:val="006318B0"/>
    <w:rsid w:val="006334D9"/>
    <w:rsid w:val="00634CA2"/>
    <w:rsid w:val="006351AC"/>
    <w:rsid w:val="00636238"/>
    <w:rsid w:val="00637F1D"/>
    <w:rsid w:val="006444DE"/>
    <w:rsid w:val="00646095"/>
    <w:rsid w:val="00647A1A"/>
    <w:rsid w:val="006517ED"/>
    <w:rsid w:val="00655996"/>
    <w:rsid w:val="006618B0"/>
    <w:rsid w:val="00670778"/>
    <w:rsid w:val="006711C2"/>
    <w:rsid w:val="006732A5"/>
    <w:rsid w:val="00674ACA"/>
    <w:rsid w:val="006757D1"/>
    <w:rsid w:val="006773DC"/>
    <w:rsid w:val="00683514"/>
    <w:rsid w:val="006862A3"/>
    <w:rsid w:val="006906F6"/>
    <w:rsid w:val="0069114A"/>
    <w:rsid w:val="0069157F"/>
    <w:rsid w:val="00691BEC"/>
    <w:rsid w:val="006924A3"/>
    <w:rsid w:val="00692BC5"/>
    <w:rsid w:val="00694AF3"/>
    <w:rsid w:val="00697CB0"/>
    <w:rsid w:val="006A030A"/>
    <w:rsid w:val="006A219E"/>
    <w:rsid w:val="006A35A6"/>
    <w:rsid w:val="006A457C"/>
    <w:rsid w:val="006B1138"/>
    <w:rsid w:val="006B1A70"/>
    <w:rsid w:val="006C0510"/>
    <w:rsid w:val="006D20A9"/>
    <w:rsid w:val="006D7166"/>
    <w:rsid w:val="006D7A84"/>
    <w:rsid w:val="006E0506"/>
    <w:rsid w:val="006E1250"/>
    <w:rsid w:val="006E136C"/>
    <w:rsid w:val="006F4660"/>
    <w:rsid w:val="006F53E1"/>
    <w:rsid w:val="006F6985"/>
    <w:rsid w:val="00702EC7"/>
    <w:rsid w:val="00703717"/>
    <w:rsid w:val="007062FF"/>
    <w:rsid w:val="007104B4"/>
    <w:rsid w:val="0071426B"/>
    <w:rsid w:val="00715AEB"/>
    <w:rsid w:val="00716B91"/>
    <w:rsid w:val="00722DE1"/>
    <w:rsid w:val="00725DAA"/>
    <w:rsid w:val="00726C84"/>
    <w:rsid w:val="00726FAF"/>
    <w:rsid w:val="0073109D"/>
    <w:rsid w:val="00731523"/>
    <w:rsid w:val="0073354D"/>
    <w:rsid w:val="00735A48"/>
    <w:rsid w:val="00736C9F"/>
    <w:rsid w:val="00740B9B"/>
    <w:rsid w:val="00743E16"/>
    <w:rsid w:val="0074460D"/>
    <w:rsid w:val="00744756"/>
    <w:rsid w:val="00747CB7"/>
    <w:rsid w:val="00751215"/>
    <w:rsid w:val="007529EC"/>
    <w:rsid w:val="007550A3"/>
    <w:rsid w:val="00756490"/>
    <w:rsid w:val="0075790C"/>
    <w:rsid w:val="007610D7"/>
    <w:rsid w:val="00765F70"/>
    <w:rsid w:val="007715DB"/>
    <w:rsid w:val="00773FD7"/>
    <w:rsid w:val="00774795"/>
    <w:rsid w:val="007748E6"/>
    <w:rsid w:val="007758DA"/>
    <w:rsid w:val="00776545"/>
    <w:rsid w:val="00776D6B"/>
    <w:rsid w:val="00777A4E"/>
    <w:rsid w:val="0078135B"/>
    <w:rsid w:val="00781979"/>
    <w:rsid w:val="007847B3"/>
    <w:rsid w:val="00791BEC"/>
    <w:rsid w:val="007A0D8E"/>
    <w:rsid w:val="007A1FA8"/>
    <w:rsid w:val="007A57DA"/>
    <w:rsid w:val="007B398B"/>
    <w:rsid w:val="007B66F0"/>
    <w:rsid w:val="007C0DBD"/>
    <w:rsid w:val="007C114B"/>
    <w:rsid w:val="007C5251"/>
    <w:rsid w:val="007C56EF"/>
    <w:rsid w:val="007D15BB"/>
    <w:rsid w:val="007D15FD"/>
    <w:rsid w:val="007D3597"/>
    <w:rsid w:val="007D7DDA"/>
    <w:rsid w:val="007E3146"/>
    <w:rsid w:val="007E3626"/>
    <w:rsid w:val="007E4F68"/>
    <w:rsid w:val="007F0ED2"/>
    <w:rsid w:val="007F6B75"/>
    <w:rsid w:val="007F7BAA"/>
    <w:rsid w:val="00800232"/>
    <w:rsid w:val="008034A8"/>
    <w:rsid w:val="00806143"/>
    <w:rsid w:val="00810B04"/>
    <w:rsid w:val="00813E9D"/>
    <w:rsid w:val="00814C8C"/>
    <w:rsid w:val="00814F25"/>
    <w:rsid w:val="0081642C"/>
    <w:rsid w:val="00825237"/>
    <w:rsid w:val="008264A6"/>
    <w:rsid w:val="00830BA8"/>
    <w:rsid w:val="00831121"/>
    <w:rsid w:val="00836396"/>
    <w:rsid w:val="008376CB"/>
    <w:rsid w:val="00837E71"/>
    <w:rsid w:val="0084115C"/>
    <w:rsid w:val="00843D99"/>
    <w:rsid w:val="00846C09"/>
    <w:rsid w:val="00851456"/>
    <w:rsid w:val="00852ED4"/>
    <w:rsid w:val="00854B6B"/>
    <w:rsid w:val="00865FA3"/>
    <w:rsid w:val="0087152E"/>
    <w:rsid w:val="0087268E"/>
    <w:rsid w:val="00874F0C"/>
    <w:rsid w:val="0087796B"/>
    <w:rsid w:val="008842A1"/>
    <w:rsid w:val="00891B19"/>
    <w:rsid w:val="00891C05"/>
    <w:rsid w:val="008969EE"/>
    <w:rsid w:val="00896E38"/>
    <w:rsid w:val="008A317B"/>
    <w:rsid w:val="008A6C8C"/>
    <w:rsid w:val="008A7196"/>
    <w:rsid w:val="008A71DD"/>
    <w:rsid w:val="008B113A"/>
    <w:rsid w:val="008B51D7"/>
    <w:rsid w:val="008C0241"/>
    <w:rsid w:val="008C1EB2"/>
    <w:rsid w:val="008C320C"/>
    <w:rsid w:val="008C4F42"/>
    <w:rsid w:val="008D1BCB"/>
    <w:rsid w:val="008D27F9"/>
    <w:rsid w:val="008E2F19"/>
    <w:rsid w:val="008E307B"/>
    <w:rsid w:val="008E393D"/>
    <w:rsid w:val="008E7567"/>
    <w:rsid w:val="008E79DE"/>
    <w:rsid w:val="008F02A1"/>
    <w:rsid w:val="008F0874"/>
    <w:rsid w:val="008F0FD5"/>
    <w:rsid w:val="008F2A45"/>
    <w:rsid w:val="008F3A7B"/>
    <w:rsid w:val="008F40F2"/>
    <w:rsid w:val="008F4867"/>
    <w:rsid w:val="008F7E1A"/>
    <w:rsid w:val="009011BE"/>
    <w:rsid w:val="009015A9"/>
    <w:rsid w:val="00906E2C"/>
    <w:rsid w:val="00910F1D"/>
    <w:rsid w:val="00912167"/>
    <w:rsid w:val="00913BEE"/>
    <w:rsid w:val="009147CC"/>
    <w:rsid w:val="00916EE8"/>
    <w:rsid w:val="00925D22"/>
    <w:rsid w:val="0093112B"/>
    <w:rsid w:val="00932F16"/>
    <w:rsid w:val="0093377F"/>
    <w:rsid w:val="00933F8E"/>
    <w:rsid w:val="0093471C"/>
    <w:rsid w:val="009363BE"/>
    <w:rsid w:val="00940BE8"/>
    <w:rsid w:val="00941000"/>
    <w:rsid w:val="009517D6"/>
    <w:rsid w:val="00951FDE"/>
    <w:rsid w:val="00952D41"/>
    <w:rsid w:val="00953421"/>
    <w:rsid w:val="00960BCE"/>
    <w:rsid w:val="0096195E"/>
    <w:rsid w:val="009624A7"/>
    <w:rsid w:val="00962E2D"/>
    <w:rsid w:val="00972247"/>
    <w:rsid w:val="00972616"/>
    <w:rsid w:val="009760A9"/>
    <w:rsid w:val="009761C5"/>
    <w:rsid w:val="00977D17"/>
    <w:rsid w:val="0098186B"/>
    <w:rsid w:val="009823C0"/>
    <w:rsid w:val="00982C82"/>
    <w:rsid w:val="00984862"/>
    <w:rsid w:val="00985691"/>
    <w:rsid w:val="00986266"/>
    <w:rsid w:val="009949BE"/>
    <w:rsid w:val="00996F5D"/>
    <w:rsid w:val="009975FE"/>
    <w:rsid w:val="009A37F7"/>
    <w:rsid w:val="009A3914"/>
    <w:rsid w:val="009A606D"/>
    <w:rsid w:val="009A732A"/>
    <w:rsid w:val="009B1601"/>
    <w:rsid w:val="009B2043"/>
    <w:rsid w:val="009B2592"/>
    <w:rsid w:val="009B6E56"/>
    <w:rsid w:val="009C1918"/>
    <w:rsid w:val="009C62E2"/>
    <w:rsid w:val="009C7AA0"/>
    <w:rsid w:val="009D31F0"/>
    <w:rsid w:val="009D4D0B"/>
    <w:rsid w:val="009D51E4"/>
    <w:rsid w:val="009D6B47"/>
    <w:rsid w:val="009D7F0E"/>
    <w:rsid w:val="009E4842"/>
    <w:rsid w:val="009E6080"/>
    <w:rsid w:val="009F2456"/>
    <w:rsid w:val="009F3656"/>
    <w:rsid w:val="009F39F1"/>
    <w:rsid w:val="009F4BD4"/>
    <w:rsid w:val="009F5CF0"/>
    <w:rsid w:val="00A00102"/>
    <w:rsid w:val="00A01B36"/>
    <w:rsid w:val="00A02075"/>
    <w:rsid w:val="00A02A0C"/>
    <w:rsid w:val="00A05642"/>
    <w:rsid w:val="00A066B5"/>
    <w:rsid w:val="00A06DE0"/>
    <w:rsid w:val="00A13C3F"/>
    <w:rsid w:val="00A1552D"/>
    <w:rsid w:val="00A212BA"/>
    <w:rsid w:val="00A2186F"/>
    <w:rsid w:val="00A22336"/>
    <w:rsid w:val="00A24374"/>
    <w:rsid w:val="00A24D9A"/>
    <w:rsid w:val="00A25042"/>
    <w:rsid w:val="00A30478"/>
    <w:rsid w:val="00A41627"/>
    <w:rsid w:val="00A427B0"/>
    <w:rsid w:val="00A4361D"/>
    <w:rsid w:val="00A46EB5"/>
    <w:rsid w:val="00A5037E"/>
    <w:rsid w:val="00A504C2"/>
    <w:rsid w:val="00A60D55"/>
    <w:rsid w:val="00A66D3C"/>
    <w:rsid w:val="00A67896"/>
    <w:rsid w:val="00A72364"/>
    <w:rsid w:val="00A7422C"/>
    <w:rsid w:val="00A8256A"/>
    <w:rsid w:val="00A82703"/>
    <w:rsid w:val="00A82A05"/>
    <w:rsid w:val="00A8544F"/>
    <w:rsid w:val="00A870CE"/>
    <w:rsid w:val="00A916F0"/>
    <w:rsid w:val="00AA0AA7"/>
    <w:rsid w:val="00AA0C4D"/>
    <w:rsid w:val="00AA2D71"/>
    <w:rsid w:val="00AA60DB"/>
    <w:rsid w:val="00AB04CA"/>
    <w:rsid w:val="00AB08EA"/>
    <w:rsid w:val="00AB1D29"/>
    <w:rsid w:val="00AB27DC"/>
    <w:rsid w:val="00AB2E9E"/>
    <w:rsid w:val="00AB4289"/>
    <w:rsid w:val="00AB54AD"/>
    <w:rsid w:val="00AB5ECD"/>
    <w:rsid w:val="00AB65C0"/>
    <w:rsid w:val="00AC174A"/>
    <w:rsid w:val="00AC6E8B"/>
    <w:rsid w:val="00AD0E3B"/>
    <w:rsid w:val="00AD1ED2"/>
    <w:rsid w:val="00AD2454"/>
    <w:rsid w:val="00AD4B81"/>
    <w:rsid w:val="00AE75E3"/>
    <w:rsid w:val="00AF455A"/>
    <w:rsid w:val="00AF5968"/>
    <w:rsid w:val="00B0364D"/>
    <w:rsid w:val="00B07023"/>
    <w:rsid w:val="00B11B80"/>
    <w:rsid w:val="00B123FB"/>
    <w:rsid w:val="00B1460D"/>
    <w:rsid w:val="00B1500D"/>
    <w:rsid w:val="00B15F84"/>
    <w:rsid w:val="00B16916"/>
    <w:rsid w:val="00B16E11"/>
    <w:rsid w:val="00B22D4B"/>
    <w:rsid w:val="00B23134"/>
    <w:rsid w:val="00B24284"/>
    <w:rsid w:val="00B25EDC"/>
    <w:rsid w:val="00B27215"/>
    <w:rsid w:val="00B34467"/>
    <w:rsid w:val="00B35EEE"/>
    <w:rsid w:val="00B36CC7"/>
    <w:rsid w:val="00B379BB"/>
    <w:rsid w:val="00B41198"/>
    <w:rsid w:val="00B41474"/>
    <w:rsid w:val="00B42895"/>
    <w:rsid w:val="00B43113"/>
    <w:rsid w:val="00B504B7"/>
    <w:rsid w:val="00B5485A"/>
    <w:rsid w:val="00B570CA"/>
    <w:rsid w:val="00B65D57"/>
    <w:rsid w:val="00B670A0"/>
    <w:rsid w:val="00B70A2B"/>
    <w:rsid w:val="00B71167"/>
    <w:rsid w:val="00B7127B"/>
    <w:rsid w:val="00B71297"/>
    <w:rsid w:val="00B72E2B"/>
    <w:rsid w:val="00B76662"/>
    <w:rsid w:val="00B76983"/>
    <w:rsid w:val="00B777E2"/>
    <w:rsid w:val="00B8101E"/>
    <w:rsid w:val="00B87C02"/>
    <w:rsid w:val="00B90239"/>
    <w:rsid w:val="00B917F7"/>
    <w:rsid w:val="00B91E8C"/>
    <w:rsid w:val="00B95815"/>
    <w:rsid w:val="00BA0224"/>
    <w:rsid w:val="00BA03D6"/>
    <w:rsid w:val="00BA11E9"/>
    <w:rsid w:val="00BA2153"/>
    <w:rsid w:val="00BB3DA6"/>
    <w:rsid w:val="00BB5645"/>
    <w:rsid w:val="00BC768F"/>
    <w:rsid w:val="00BC7DCE"/>
    <w:rsid w:val="00BD0D08"/>
    <w:rsid w:val="00BD1992"/>
    <w:rsid w:val="00BD2E61"/>
    <w:rsid w:val="00BD5677"/>
    <w:rsid w:val="00BD5711"/>
    <w:rsid w:val="00BD622C"/>
    <w:rsid w:val="00BE1639"/>
    <w:rsid w:val="00BE2772"/>
    <w:rsid w:val="00BE4595"/>
    <w:rsid w:val="00BF01A2"/>
    <w:rsid w:val="00BF0A7A"/>
    <w:rsid w:val="00BF4175"/>
    <w:rsid w:val="00BF434D"/>
    <w:rsid w:val="00BF4671"/>
    <w:rsid w:val="00BF6024"/>
    <w:rsid w:val="00C01744"/>
    <w:rsid w:val="00C02EE5"/>
    <w:rsid w:val="00C06CA6"/>
    <w:rsid w:val="00C1234C"/>
    <w:rsid w:val="00C146DB"/>
    <w:rsid w:val="00C15F65"/>
    <w:rsid w:val="00C17EE5"/>
    <w:rsid w:val="00C3196D"/>
    <w:rsid w:val="00C3201B"/>
    <w:rsid w:val="00C328D9"/>
    <w:rsid w:val="00C334D2"/>
    <w:rsid w:val="00C37830"/>
    <w:rsid w:val="00C40D68"/>
    <w:rsid w:val="00C502D3"/>
    <w:rsid w:val="00C52574"/>
    <w:rsid w:val="00C52A87"/>
    <w:rsid w:val="00C54754"/>
    <w:rsid w:val="00C54EEB"/>
    <w:rsid w:val="00C6043D"/>
    <w:rsid w:val="00C61201"/>
    <w:rsid w:val="00C639FE"/>
    <w:rsid w:val="00C63D43"/>
    <w:rsid w:val="00C73242"/>
    <w:rsid w:val="00C73B3A"/>
    <w:rsid w:val="00C74BDE"/>
    <w:rsid w:val="00C84902"/>
    <w:rsid w:val="00C90860"/>
    <w:rsid w:val="00C91F6C"/>
    <w:rsid w:val="00C93BFD"/>
    <w:rsid w:val="00C9585F"/>
    <w:rsid w:val="00CA3517"/>
    <w:rsid w:val="00CA5A27"/>
    <w:rsid w:val="00CA6333"/>
    <w:rsid w:val="00CA795D"/>
    <w:rsid w:val="00CB0F51"/>
    <w:rsid w:val="00CB33E2"/>
    <w:rsid w:val="00CB41A7"/>
    <w:rsid w:val="00CB5E41"/>
    <w:rsid w:val="00CB6271"/>
    <w:rsid w:val="00CB685D"/>
    <w:rsid w:val="00CB77A3"/>
    <w:rsid w:val="00CB7EC8"/>
    <w:rsid w:val="00CC1652"/>
    <w:rsid w:val="00CC3EF1"/>
    <w:rsid w:val="00CC4F27"/>
    <w:rsid w:val="00CC56E5"/>
    <w:rsid w:val="00CC59AD"/>
    <w:rsid w:val="00CC6C47"/>
    <w:rsid w:val="00CD07A6"/>
    <w:rsid w:val="00CD0A51"/>
    <w:rsid w:val="00CD4379"/>
    <w:rsid w:val="00CE50CF"/>
    <w:rsid w:val="00CF46C0"/>
    <w:rsid w:val="00CF5294"/>
    <w:rsid w:val="00CF5514"/>
    <w:rsid w:val="00CF5E2E"/>
    <w:rsid w:val="00CF75E4"/>
    <w:rsid w:val="00D009E0"/>
    <w:rsid w:val="00D200B0"/>
    <w:rsid w:val="00D227FD"/>
    <w:rsid w:val="00D23897"/>
    <w:rsid w:val="00D30849"/>
    <w:rsid w:val="00D32F9D"/>
    <w:rsid w:val="00D3529A"/>
    <w:rsid w:val="00D35EA8"/>
    <w:rsid w:val="00D35F65"/>
    <w:rsid w:val="00D366B0"/>
    <w:rsid w:val="00D437C2"/>
    <w:rsid w:val="00D4581D"/>
    <w:rsid w:val="00D45CB3"/>
    <w:rsid w:val="00D4778A"/>
    <w:rsid w:val="00D47FDB"/>
    <w:rsid w:val="00D5003C"/>
    <w:rsid w:val="00D50F95"/>
    <w:rsid w:val="00D56B54"/>
    <w:rsid w:val="00D57A94"/>
    <w:rsid w:val="00D604DD"/>
    <w:rsid w:val="00D60DD5"/>
    <w:rsid w:val="00D65359"/>
    <w:rsid w:val="00D67FAD"/>
    <w:rsid w:val="00D74C58"/>
    <w:rsid w:val="00D75F27"/>
    <w:rsid w:val="00D76012"/>
    <w:rsid w:val="00D85EB2"/>
    <w:rsid w:val="00D874F9"/>
    <w:rsid w:val="00D95735"/>
    <w:rsid w:val="00D95D64"/>
    <w:rsid w:val="00DA3DA4"/>
    <w:rsid w:val="00DA574B"/>
    <w:rsid w:val="00DA6979"/>
    <w:rsid w:val="00DB395C"/>
    <w:rsid w:val="00DB65F7"/>
    <w:rsid w:val="00DB7912"/>
    <w:rsid w:val="00DD239F"/>
    <w:rsid w:val="00DD2E62"/>
    <w:rsid w:val="00DD33C7"/>
    <w:rsid w:val="00DE3869"/>
    <w:rsid w:val="00DE5EDB"/>
    <w:rsid w:val="00DE70BF"/>
    <w:rsid w:val="00DE751A"/>
    <w:rsid w:val="00DF10EA"/>
    <w:rsid w:val="00DF3379"/>
    <w:rsid w:val="00DF380E"/>
    <w:rsid w:val="00DF4EF0"/>
    <w:rsid w:val="00E00976"/>
    <w:rsid w:val="00E021DF"/>
    <w:rsid w:val="00E04DC8"/>
    <w:rsid w:val="00E05C3B"/>
    <w:rsid w:val="00E05EDA"/>
    <w:rsid w:val="00E07318"/>
    <w:rsid w:val="00E07962"/>
    <w:rsid w:val="00E10DA6"/>
    <w:rsid w:val="00E14562"/>
    <w:rsid w:val="00E16BFD"/>
    <w:rsid w:val="00E215E4"/>
    <w:rsid w:val="00E2285C"/>
    <w:rsid w:val="00E26210"/>
    <w:rsid w:val="00E27168"/>
    <w:rsid w:val="00E33F98"/>
    <w:rsid w:val="00E35746"/>
    <w:rsid w:val="00E41884"/>
    <w:rsid w:val="00E41F0F"/>
    <w:rsid w:val="00E4347D"/>
    <w:rsid w:val="00E43ECC"/>
    <w:rsid w:val="00E50D40"/>
    <w:rsid w:val="00E50EB3"/>
    <w:rsid w:val="00E55A0A"/>
    <w:rsid w:val="00E6449D"/>
    <w:rsid w:val="00E70193"/>
    <w:rsid w:val="00E71828"/>
    <w:rsid w:val="00E728D3"/>
    <w:rsid w:val="00E76BAB"/>
    <w:rsid w:val="00E77455"/>
    <w:rsid w:val="00E81A0F"/>
    <w:rsid w:val="00E845CA"/>
    <w:rsid w:val="00E87640"/>
    <w:rsid w:val="00E92452"/>
    <w:rsid w:val="00E92549"/>
    <w:rsid w:val="00E9502C"/>
    <w:rsid w:val="00EA2C6F"/>
    <w:rsid w:val="00EA61A4"/>
    <w:rsid w:val="00EB04B4"/>
    <w:rsid w:val="00EB5DC6"/>
    <w:rsid w:val="00EB6B19"/>
    <w:rsid w:val="00EC197A"/>
    <w:rsid w:val="00EC2763"/>
    <w:rsid w:val="00ED36A3"/>
    <w:rsid w:val="00ED548F"/>
    <w:rsid w:val="00ED5EE9"/>
    <w:rsid w:val="00EE2726"/>
    <w:rsid w:val="00EE63D9"/>
    <w:rsid w:val="00EF352D"/>
    <w:rsid w:val="00EF4076"/>
    <w:rsid w:val="00F005B8"/>
    <w:rsid w:val="00F00823"/>
    <w:rsid w:val="00F0424A"/>
    <w:rsid w:val="00F20133"/>
    <w:rsid w:val="00F22A71"/>
    <w:rsid w:val="00F23922"/>
    <w:rsid w:val="00F23C0F"/>
    <w:rsid w:val="00F25965"/>
    <w:rsid w:val="00F27616"/>
    <w:rsid w:val="00F31A33"/>
    <w:rsid w:val="00F32418"/>
    <w:rsid w:val="00F3291B"/>
    <w:rsid w:val="00F32A17"/>
    <w:rsid w:val="00F352D9"/>
    <w:rsid w:val="00F37DB4"/>
    <w:rsid w:val="00F4265D"/>
    <w:rsid w:val="00F45B14"/>
    <w:rsid w:val="00F55AFA"/>
    <w:rsid w:val="00F56F8E"/>
    <w:rsid w:val="00F608D7"/>
    <w:rsid w:val="00F61EFF"/>
    <w:rsid w:val="00F621D4"/>
    <w:rsid w:val="00F64DF9"/>
    <w:rsid w:val="00F672CB"/>
    <w:rsid w:val="00F70207"/>
    <w:rsid w:val="00F71912"/>
    <w:rsid w:val="00F73981"/>
    <w:rsid w:val="00F75EC9"/>
    <w:rsid w:val="00F767CC"/>
    <w:rsid w:val="00F813A2"/>
    <w:rsid w:val="00F82458"/>
    <w:rsid w:val="00F855F6"/>
    <w:rsid w:val="00F85A31"/>
    <w:rsid w:val="00F85F47"/>
    <w:rsid w:val="00F87852"/>
    <w:rsid w:val="00FA0908"/>
    <w:rsid w:val="00FA11F3"/>
    <w:rsid w:val="00FA39C7"/>
    <w:rsid w:val="00FC0FBF"/>
    <w:rsid w:val="00FC2B7F"/>
    <w:rsid w:val="00FC3B62"/>
    <w:rsid w:val="00FC45CC"/>
    <w:rsid w:val="00FD1705"/>
    <w:rsid w:val="00FD43F4"/>
    <w:rsid w:val="00FE1EC2"/>
    <w:rsid w:val="00FE2E42"/>
    <w:rsid w:val="00FE3392"/>
    <w:rsid w:val="00FE4A91"/>
    <w:rsid w:val="00FE4F67"/>
    <w:rsid w:val="00FF010F"/>
    <w:rsid w:val="00FF1198"/>
    <w:rsid w:val="00FF15ED"/>
    <w:rsid w:val="00FF1E54"/>
    <w:rsid w:val="00FF3276"/>
    <w:rsid w:val="00FF3615"/>
    <w:rsid w:val="00FF44F1"/>
    <w:rsid w:val="00FF487E"/>
    <w:rsid w:val="00FF4D21"/>
    <w:rsid w:val="00FF50CE"/>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77C9FE"/>
  <w15:chartTrackingRefBased/>
  <w15:docId w15:val="{FCCF2A6A-437F-4F6C-A120-96FFD4DE3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GB" w:eastAsia="en-US"/>
    </w:rPr>
  </w:style>
  <w:style w:type="paragraph" w:styleId="Heading1">
    <w:name w:val="heading 1"/>
    <w:basedOn w:val="Normal"/>
    <w:next w:val="Normal"/>
    <w:link w:val="Heading1Char"/>
    <w:uiPriority w:val="9"/>
    <w:qFormat/>
    <w:rsid w:val="00063486"/>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3113"/>
    <w:pPr>
      <w:tabs>
        <w:tab w:val="center" w:pos="4320"/>
        <w:tab w:val="right" w:pos="8640"/>
      </w:tabs>
    </w:pPr>
  </w:style>
  <w:style w:type="paragraph" w:customStyle="1" w:styleId="a">
    <w:name w:val="ΔΙΚΗΓΟΡΟΙ"/>
    <w:basedOn w:val="Normal"/>
    <w:pPr>
      <w:ind w:left="397" w:hanging="113"/>
      <w:jc w:val="both"/>
    </w:pPr>
    <w:rPr>
      <w:lang w:val="en-US"/>
    </w:rPr>
  </w:style>
  <w:style w:type="paragraph" w:customStyle="1" w:styleId="ONOMATATIT">
    <w:name w:val="ONOMATA TITΛΩΝ"/>
    <w:basedOn w:val="Normal"/>
    <w:link w:val="ONOMATATITChar"/>
    <w:pPr>
      <w:ind w:left="1701"/>
      <w:jc w:val="center"/>
    </w:pPr>
    <w:rPr>
      <w:caps/>
    </w:rPr>
  </w:style>
  <w:style w:type="paragraph" w:customStyle="1" w:styleId="a0">
    <w:name w:val="Εφεσείων ή Εφεσίβλητος"/>
    <w:basedOn w:val="Normal"/>
    <w:pPr>
      <w:keepNext/>
      <w:jc w:val="right"/>
      <w:outlineLvl w:val="0"/>
    </w:pPr>
    <w:rPr>
      <w:rFonts w:cs="Arial"/>
      <w:bCs/>
      <w:i/>
      <w:kern w:val="32"/>
      <w:szCs w:val="32"/>
    </w:rPr>
  </w:style>
  <w:style w:type="paragraph" w:customStyle="1" w:styleId="a1">
    <w:name w:val="ΓΡΑΜΜΩΣΗ"/>
    <w:basedOn w:val="a0"/>
    <w:pPr>
      <w:pBdr>
        <w:top w:val="single" w:sz="4" w:space="1" w:color="auto"/>
      </w:pBdr>
      <w:ind w:left="2268" w:right="2268"/>
      <w:jc w:val="center"/>
    </w:pPr>
    <w:rPr>
      <w:lang w:val="el-GR"/>
    </w:rPr>
  </w:style>
  <w:style w:type="paragraph" w:customStyle="1" w:styleId="a2">
    <w:name w:val="(Α) ΤΙΤΛΟΣ"/>
    <w:basedOn w:val="05"/>
    <w:pPr>
      <w:ind w:left="340" w:hanging="340"/>
    </w:pPr>
  </w:style>
  <w:style w:type="paragraph" w:customStyle="1" w:styleId="i">
    <w:name w:val="(i) ΤΙΤΛΟΣ"/>
    <w:basedOn w:val="05"/>
    <w:pPr>
      <w:tabs>
        <w:tab w:val="left" w:pos="624"/>
      </w:tabs>
      <w:spacing w:line="240" w:lineRule="auto"/>
      <w:ind w:left="681" w:hanging="397"/>
    </w:pPr>
    <w:rPr>
      <w:b/>
    </w:rPr>
  </w:style>
  <w:style w:type="paragraph" w:customStyle="1" w:styleId="i-2">
    <w:name w:val="(i) ΤΙΤΛΟΣ -2"/>
    <w:basedOn w:val="i"/>
    <w:pPr>
      <w:ind w:left="624" w:firstLine="0"/>
    </w:pPr>
    <w:rPr>
      <w:bCs w:val="0"/>
    </w:rPr>
  </w:style>
  <w:style w:type="paragraph" w:customStyle="1" w:styleId="05">
    <w:name w:val="ΠΑΡΑΓΡΑΦΟΣ 0.5"/>
    <w:basedOn w:val="ONOMATATIT"/>
    <w:link w:val="05Char"/>
    <w:pPr>
      <w:spacing w:line="360" w:lineRule="auto"/>
      <w:ind w:left="0" w:firstLine="284"/>
      <w:jc w:val="both"/>
    </w:pPr>
    <w:rPr>
      <w:bCs/>
      <w:caps w:val="0"/>
      <w:lang w:val="el-GR"/>
    </w:rPr>
  </w:style>
  <w:style w:type="paragraph" w:customStyle="1" w:styleId="INDENT">
    <w:name w:val="&quot;INDENT&quot;"/>
    <w:basedOn w:val="05"/>
    <w:pPr>
      <w:tabs>
        <w:tab w:val="left" w:pos="851"/>
      </w:tabs>
      <w:spacing w:line="240" w:lineRule="auto"/>
      <w:ind w:left="567" w:firstLine="0"/>
    </w:pPr>
    <w:rPr>
      <w:lang w:val="en-US"/>
    </w:rPr>
  </w:style>
  <w:style w:type="paragraph" w:customStyle="1" w:styleId="INDENT0">
    <w:name w:val="&quot;INDENT&quot;+"/>
    <w:basedOn w:val="INDENT"/>
    <w:pPr>
      <w:tabs>
        <w:tab w:val="left" w:pos="1134"/>
      </w:tabs>
      <w:ind w:left="851"/>
    </w:pPr>
  </w:style>
  <w:style w:type="paragraph" w:customStyle="1" w:styleId="INDENT1">
    <w:name w:val="&quot;INDENT&quot;++"/>
    <w:basedOn w:val="INDENT0"/>
    <w:pPr>
      <w:tabs>
        <w:tab w:val="left" w:pos="1418"/>
      </w:tabs>
      <w:ind w:left="1134"/>
    </w:pPr>
  </w:style>
  <w:style w:type="character" w:customStyle="1" w:styleId="HeaderChar">
    <w:name w:val="Header Char"/>
    <w:link w:val="Header"/>
    <w:uiPriority w:val="99"/>
    <w:rsid w:val="00B43113"/>
    <w:rPr>
      <w:sz w:val="24"/>
      <w:szCs w:val="24"/>
      <w:lang w:val="en-GB"/>
    </w:rPr>
  </w:style>
  <w:style w:type="paragraph" w:styleId="Footer">
    <w:name w:val="footer"/>
    <w:basedOn w:val="Normal"/>
    <w:link w:val="FooterChar"/>
    <w:uiPriority w:val="99"/>
    <w:semiHidden/>
    <w:unhideWhenUsed/>
    <w:rsid w:val="00B43113"/>
    <w:pPr>
      <w:tabs>
        <w:tab w:val="center" w:pos="4320"/>
        <w:tab w:val="right" w:pos="8640"/>
      </w:tabs>
    </w:pPr>
  </w:style>
  <w:style w:type="character" w:customStyle="1" w:styleId="FooterChar">
    <w:name w:val="Footer Char"/>
    <w:link w:val="Footer"/>
    <w:uiPriority w:val="99"/>
    <w:semiHidden/>
    <w:rsid w:val="00B43113"/>
    <w:rPr>
      <w:sz w:val="24"/>
      <w:szCs w:val="24"/>
      <w:lang w:val="en-GB"/>
    </w:rPr>
  </w:style>
  <w:style w:type="character" w:customStyle="1" w:styleId="ONOMATATITChar">
    <w:name w:val="ONOMATA TITΛΩΝ Char"/>
    <w:link w:val="ONOMATATIT"/>
    <w:rsid w:val="00BD1992"/>
    <w:rPr>
      <w:caps/>
      <w:sz w:val="24"/>
      <w:szCs w:val="24"/>
      <w:lang w:val="en-GB"/>
    </w:rPr>
  </w:style>
  <w:style w:type="character" w:customStyle="1" w:styleId="05Char">
    <w:name w:val="ΠΑΡΑΓΡΑΦΟΣ 0.5 Char"/>
    <w:link w:val="05"/>
    <w:rsid w:val="00BD1992"/>
    <w:rPr>
      <w:bCs/>
      <w:sz w:val="24"/>
      <w:szCs w:val="24"/>
      <w:lang w:val="el-GR"/>
    </w:rPr>
  </w:style>
  <w:style w:type="paragraph" w:styleId="ListParagraph">
    <w:name w:val="List Paragraph"/>
    <w:basedOn w:val="Normal"/>
    <w:qFormat/>
    <w:rsid w:val="00BD1992"/>
    <w:pPr>
      <w:ind w:left="720"/>
    </w:pPr>
  </w:style>
  <w:style w:type="paragraph" w:customStyle="1" w:styleId="0">
    <w:name w:val="ΠΑΡΑΓΡΑΦΟΣ 0"/>
    <w:aliases w:val="5 CM"/>
    <w:basedOn w:val="Normal"/>
    <w:autoRedefine/>
    <w:rsid w:val="00BD1992"/>
    <w:pPr>
      <w:spacing w:line="360" w:lineRule="auto"/>
      <w:ind w:firstLine="284"/>
      <w:jc w:val="both"/>
    </w:pPr>
    <w:rPr>
      <w:lang w:val="el-GR"/>
    </w:rPr>
  </w:style>
  <w:style w:type="character" w:styleId="Hyperlink">
    <w:name w:val="Hyperlink"/>
    <w:uiPriority w:val="99"/>
    <w:unhideWhenUsed/>
    <w:rsid w:val="00E728D3"/>
    <w:rPr>
      <w:color w:val="0000FF"/>
      <w:u w:val="single"/>
    </w:rPr>
  </w:style>
  <w:style w:type="paragraph" w:customStyle="1" w:styleId="Style1">
    <w:name w:val="Style1"/>
    <w:basedOn w:val="Normal"/>
    <w:autoRedefine/>
    <w:rsid w:val="00B570CA"/>
    <w:pPr>
      <w:widowControl w:val="0"/>
      <w:shd w:val="clear" w:color="auto" w:fill="FFFFFF"/>
      <w:autoSpaceDE w:val="0"/>
      <w:autoSpaceDN w:val="0"/>
      <w:adjustRightInd w:val="0"/>
      <w:ind w:left="288"/>
      <w:jc w:val="both"/>
    </w:pPr>
    <w:rPr>
      <w:sz w:val="28"/>
      <w:szCs w:val="28"/>
      <w:lang w:val="el-GR"/>
    </w:rPr>
  </w:style>
  <w:style w:type="paragraph" w:customStyle="1" w:styleId="00">
    <w:name w:val="0"/>
    <w:basedOn w:val="Normal"/>
    <w:rsid w:val="00117C36"/>
    <w:pPr>
      <w:spacing w:before="100" w:beforeAutospacing="1" w:after="100" w:afterAutospacing="1"/>
    </w:pPr>
    <w:rPr>
      <w:lang w:val="en-US"/>
    </w:rPr>
  </w:style>
  <w:style w:type="paragraph" w:styleId="FootnoteText">
    <w:name w:val="footnote text"/>
    <w:basedOn w:val="Normal"/>
    <w:link w:val="FootnoteTextChar"/>
    <w:uiPriority w:val="99"/>
    <w:semiHidden/>
    <w:unhideWhenUsed/>
    <w:rsid w:val="00814F25"/>
    <w:rPr>
      <w:sz w:val="20"/>
      <w:szCs w:val="20"/>
    </w:rPr>
  </w:style>
  <w:style w:type="character" w:customStyle="1" w:styleId="FootnoteTextChar">
    <w:name w:val="Footnote Text Char"/>
    <w:link w:val="FootnoteText"/>
    <w:uiPriority w:val="99"/>
    <w:semiHidden/>
    <w:rsid w:val="00814F25"/>
    <w:rPr>
      <w:lang w:val="en-GB"/>
    </w:rPr>
  </w:style>
  <w:style w:type="character" w:styleId="FootnoteReference">
    <w:name w:val="footnote reference"/>
    <w:uiPriority w:val="99"/>
    <w:semiHidden/>
    <w:unhideWhenUsed/>
    <w:rsid w:val="00814F25"/>
    <w:rPr>
      <w:vertAlign w:val="superscript"/>
    </w:rPr>
  </w:style>
  <w:style w:type="paragraph" w:customStyle="1" w:styleId="KANONIKH-">
    <w:name w:val="KANONIKH-ΤΙΤΛΟΣ"/>
    <w:basedOn w:val="Heading1"/>
    <w:rsid w:val="00063486"/>
    <w:pPr>
      <w:keepNext w:val="0"/>
      <w:spacing w:before="0" w:after="0"/>
      <w:jc w:val="both"/>
      <w:outlineLvl w:val="9"/>
    </w:pPr>
    <w:rPr>
      <w:rFonts w:ascii="Times New Roman" w:hAnsi="Times New Roman"/>
      <w:b w:val="0"/>
      <w:bCs w:val="0"/>
      <w:kern w:val="0"/>
      <w:sz w:val="28"/>
      <w:szCs w:val="28"/>
    </w:rPr>
  </w:style>
  <w:style w:type="character" w:customStyle="1" w:styleId="Heading1Char">
    <w:name w:val="Heading 1 Char"/>
    <w:link w:val="Heading1"/>
    <w:uiPriority w:val="9"/>
    <w:rsid w:val="00063486"/>
    <w:rPr>
      <w:rFonts w:ascii="Cambria" w:eastAsia="Times New Roman" w:hAnsi="Cambria" w:cs="Times New Roman"/>
      <w:b/>
      <w:bCs/>
      <w:kern w:val="32"/>
      <w:sz w:val="32"/>
      <w:szCs w:val="32"/>
      <w:lang w:val="en-GB"/>
    </w:rPr>
  </w:style>
  <w:style w:type="paragraph" w:styleId="BalloonText">
    <w:name w:val="Balloon Text"/>
    <w:basedOn w:val="Normal"/>
    <w:link w:val="BalloonTextChar"/>
    <w:uiPriority w:val="99"/>
    <w:semiHidden/>
    <w:unhideWhenUsed/>
    <w:rsid w:val="0012137B"/>
    <w:rPr>
      <w:rFonts w:ascii="Tahoma" w:hAnsi="Tahoma" w:cs="Tahoma"/>
      <w:sz w:val="16"/>
      <w:szCs w:val="16"/>
    </w:rPr>
  </w:style>
  <w:style w:type="character" w:customStyle="1" w:styleId="BalloonTextChar">
    <w:name w:val="Balloon Text Char"/>
    <w:link w:val="BalloonText"/>
    <w:uiPriority w:val="99"/>
    <w:semiHidden/>
    <w:rsid w:val="0012137B"/>
    <w:rPr>
      <w:rFonts w:ascii="Tahoma" w:hAnsi="Tahoma" w:cs="Tahoma"/>
      <w:sz w:val="16"/>
      <w:szCs w:val="16"/>
      <w:lang w:val="en-GB"/>
    </w:rPr>
  </w:style>
  <w:style w:type="paragraph" w:customStyle="1" w:styleId="apapaoi">
    <w:name w:val="apapaoi"/>
    <w:basedOn w:val="Normal"/>
    <w:rsid w:val="00751215"/>
    <w:pPr>
      <w:spacing w:line="250" w:lineRule="atLeast"/>
      <w:ind w:firstLine="283"/>
      <w:jc w:val="both"/>
    </w:pPr>
    <w:rPr>
      <w:rFonts w:ascii="GrTimes" w:hAnsi="GrTimes"/>
      <w:sz w:val="22"/>
      <w:szCs w:val="22"/>
      <w:lang w:val="el-GR" w:eastAsia="el-GR"/>
    </w:rPr>
  </w:style>
  <w:style w:type="paragraph" w:customStyle="1" w:styleId="kanonikh">
    <w:name w:val="kanonikh"/>
    <w:basedOn w:val="Normal"/>
    <w:rsid w:val="004C29CA"/>
    <w:pPr>
      <w:keepNext/>
      <w:spacing w:line="360" w:lineRule="auto"/>
      <w:jc w:val="both"/>
    </w:pPr>
    <w:rPr>
      <w:sz w:val="30"/>
      <w:szCs w:val="30"/>
      <w:lang w:val="el-GR" w:eastAsia="el-GR"/>
    </w:rPr>
  </w:style>
  <w:style w:type="character" w:customStyle="1" w:styleId="Bodytext2">
    <w:name w:val="Body text (2)_"/>
    <w:basedOn w:val="DefaultParagraphFont"/>
    <w:link w:val="Bodytext20"/>
    <w:locked/>
    <w:rsid w:val="008D27F9"/>
    <w:rPr>
      <w:rFonts w:ascii="Arial" w:eastAsia="Arial" w:hAnsi="Arial" w:cs="Arial"/>
      <w:shd w:val="clear" w:color="auto" w:fill="FFFFFF"/>
    </w:rPr>
  </w:style>
  <w:style w:type="paragraph" w:customStyle="1" w:styleId="Bodytext20">
    <w:name w:val="Body text (2)"/>
    <w:basedOn w:val="Normal"/>
    <w:link w:val="Bodytext2"/>
    <w:rsid w:val="008D27F9"/>
    <w:pPr>
      <w:widowControl w:val="0"/>
      <w:shd w:val="clear" w:color="auto" w:fill="FFFFFF"/>
      <w:spacing w:before="480" w:line="398" w:lineRule="exact"/>
      <w:jc w:val="both"/>
    </w:pPr>
    <w:rPr>
      <w:rFonts w:ascii="Arial" w:eastAsia="Arial" w:hAnsi="Arial" w:cs="Arial"/>
      <w:sz w:val="20"/>
      <w:szCs w:val="20"/>
      <w:lang w:val="el-GR" w:eastAsia="el-GR"/>
    </w:rPr>
  </w:style>
  <w:style w:type="character" w:styleId="CommentReference">
    <w:name w:val="annotation reference"/>
    <w:basedOn w:val="DefaultParagraphFont"/>
    <w:uiPriority w:val="99"/>
    <w:semiHidden/>
    <w:unhideWhenUsed/>
    <w:rsid w:val="00891C05"/>
    <w:rPr>
      <w:sz w:val="16"/>
      <w:szCs w:val="16"/>
    </w:rPr>
  </w:style>
  <w:style w:type="paragraph" w:styleId="CommentText">
    <w:name w:val="annotation text"/>
    <w:basedOn w:val="Normal"/>
    <w:link w:val="CommentTextChar"/>
    <w:uiPriority w:val="99"/>
    <w:semiHidden/>
    <w:unhideWhenUsed/>
    <w:rsid w:val="00891C05"/>
    <w:rPr>
      <w:sz w:val="20"/>
      <w:szCs w:val="20"/>
    </w:rPr>
  </w:style>
  <w:style w:type="character" w:customStyle="1" w:styleId="CommentTextChar">
    <w:name w:val="Comment Text Char"/>
    <w:basedOn w:val="DefaultParagraphFont"/>
    <w:link w:val="CommentText"/>
    <w:uiPriority w:val="99"/>
    <w:semiHidden/>
    <w:rsid w:val="00891C05"/>
    <w:rPr>
      <w:lang w:val="en-GB" w:eastAsia="en-US"/>
    </w:rPr>
  </w:style>
  <w:style w:type="paragraph" w:styleId="CommentSubject">
    <w:name w:val="annotation subject"/>
    <w:basedOn w:val="CommentText"/>
    <w:next w:val="CommentText"/>
    <w:link w:val="CommentSubjectChar"/>
    <w:uiPriority w:val="99"/>
    <w:semiHidden/>
    <w:unhideWhenUsed/>
    <w:rsid w:val="00891C05"/>
    <w:rPr>
      <w:b/>
      <w:bCs/>
    </w:rPr>
  </w:style>
  <w:style w:type="character" w:customStyle="1" w:styleId="CommentSubjectChar">
    <w:name w:val="Comment Subject Char"/>
    <w:basedOn w:val="CommentTextChar"/>
    <w:link w:val="CommentSubject"/>
    <w:uiPriority w:val="99"/>
    <w:semiHidden/>
    <w:rsid w:val="00891C05"/>
    <w:rPr>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997539">
      <w:bodyDiv w:val="1"/>
      <w:marLeft w:val="0"/>
      <w:marRight w:val="0"/>
      <w:marTop w:val="0"/>
      <w:marBottom w:val="0"/>
      <w:divBdr>
        <w:top w:val="none" w:sz="0" w:space="0" w:color="auto"/>
        <w:left w:val="none" w:sz="0" w:space="0" w:color="auto"/>
        <w:bottom w:val="none" w:sz="0" w:space="0" w:color="auto"/>
        <w:right w:val="none" w:sz="0" w:space="0" w:color="auto"/>
      </w:divBdr>
    </w:div>
    <w:div w:id="380137656">
      <w:bodyDiv w:val="1"/>
      <w:marLeft w:val="0"/>
      <w:marRight w:val="0"/>
      <w:marTop w:val="0"/>
      <w:marBottom w:val="0"/>
      <w:divBdr>
        <w:top w:val="none" w:sz="0" w:space="0" w:color="auto"/>
        <w:left w:val="none" w:sz="0" w:space="0" w:color="auto"/>
        <w:bottom w:val="none" w:sz="0" w:space="0" w:color="auto"/>
        <w:right w:val="none" w:sz="0" w:space="0" w:color="auto"/>
      </w:divBdr>
    </w:div>
    <w:div w:id="552815217">
      <w:bodyDiv w:val="1"/>
      <w:marLeft w:val="0"/>
      <w:marRight w:val="0"/>
      <w:marTop w:val="0"/>
      <w:marBottom w:val="0"/>
      <w:divBdr>
        <w:top w:val="none" w:sz="0" w:space="0" w:color="auto"/>
        <w:left w:val="none" w:sz="0" w:space="0" w:color="auto"/>
        <w:bottom w:val="none" w:sz="0" w:space="0" w:color="auto"/>
        <w:right w:val="none" w:sz="0" w:space="0" w:color="auto"/>
      </w:divBdr>
    </w:div>
    <w:div w:id="611135872">
      <w:bodyDiv w:val="1"/>
      <w:marLeft w:val="0"/>
      <w:marRight w:val="0"/>
      <w:marTop w:val="0"/>
      <w:marBottom w:val="0"/>
      <w:divBdr>
        <w:top w:val="none" w:sz="0" w:space="0" w:color="auto"/>
        <w:left w:val="none" w:sz="0" w:space="0" w:color="auto"/>
        <w:bottom w:val="none" w:sz="0" w:space="0" w:color="auto"/>
        <w:right w:val="none" w:sz="0" w:space="0" w:color="auto"/>
      </w:divBdr>
      <w:divsChild>
        <w:div w:id="1055080410">
          <w:marLeft w:val="0"/>
          <w:marRight w:val="0"/>
          <w:marTop w:val="0"/>
          <w:marBottom w:val="0"/>
          <w:divBdr>
            <w:top w:val="none" w:sz="0" w:space="0" w:color="auto"/>
            <w:left w:val="none" w:sz="0" w:space="0" w:color="auto"/>
            <w:bottom w:val="none" w:sz="0" w:space="0" w:color="auto"/>
            <w:right w:val="none" w:sz="0" w:space="0" w:color="auto"/>
          </w:divBdr>
        </w:div>
      </w:divsChild>
    </w:div>
    <w:div w:id="723720460">
      <w:bodyDiv w:val="1"/>
      <w:marLeft w:val="0"/>
      <w:marRight w:val="0"/>
      <w:marTop w:val="0"/>
      <w:marBottom w:val="0"/>
      <w:divBdr>
        <w:top w:val="none" w:sz="0" w:space="0" w:color="auto"/>
        <w:left w:val="none" w:sz="0" w:space="0" w:color="auto"/>
        <w:bottom w:val="none" w:sz="0" w:space="0" w:color="auto"/>
        <w:right w:val="none" w:sz="0" w:space="0" w:color="auto"/>
      </w:divBdr>
    </w:div>
    <w:div w:id="775757400">
      <w:bodyDiv w:val="1"/>
      <w:marLeft w:val="0"/>
      <w:marRight w:val="0"/>
      <w:marTop w:val="0"/>
      <w:marBottom w:val="0"/>
      <w:divBdr>
        <w:top w:val="none" w:sz="0" w:space="0" w:color="auto"/>
        <w:left w:val="none" w:sz="0" w:space="0" w:color="auto"/>
        <w:bottom w:val="none" w:sz="0" w:space="0" w:color="auto"/>
        <w:right w:val="none" w:sz="0" w:space="0" w:color="auto"/>
      </w:divBdr>
      <w:divsChild>
        <w:div w:id="2099205614">
          <w:marLeft w:val="0"/>
          <w:marRight w:val="0"/>
          <w:marTop w:val="0"/>
          <w:marBottom w:val="0"/>
          <w:divBdr>
            <w:top w:val="none" w:sz="0" w:space="0" w:color="auto"/>
            <w:left w:val="none" w:sz="0" w:space="0" w:color="auto"/>
            <w:bottom w:val="none" w:sz="0" w:space="0" w:color="auto"/>
            <w:right w:val="none" w:sz="0" w:space="0" w:color="auto"/>
          </w:divBdr>
        </w:div>
      </w:divsChild>
    </w:div>
    <w:div w:id="796416511">
      <w:bodyDiv w:val="1"/>
      <w:marLeft w:val="0"/>
      <w:marRight w:val="0"/>
      <w:marTop w:val="0"/>
      <w:marBottom w:val="0"/>
      <w:divBdr>
        <w:top w:val="none" w:sz="0" w:space="0" w:color="auto"/>
        <w:left w:val="none" w:sz="0" w:space="0" w:color="auto"/>
        <w:bottom w:val="none" w:sz="0" w:space="0" w:color="auto"/>
        <w:right w:val="none" w:sz="0" w:space="0" w:color="auto"/>
      </w:divBdr>
    </w:div>
    <w:div w:id="898828640">
      <w:bodyDiv w:val="1"/>
      <w:marLeft w:val="0"/>
      <w:marRight w:val="0"/>
      <w:marTop w:val="0"/>
      <w:marBottom w:val="0"/>
      <w:divBdr>
        <w:top w:val="none" w:sz="0" w:space="0" w:color="auto"/>
        <w:left w:val="none" w:sz="0" w:space="0" w:color="auto"/>
        <w:bottom w:val="none" w:sz="0" w:space="0" w:color="auto"/>
        <w:right w:val="none" w:sz="0" w:space="0" w:color="auto"/>
      </w:divBdr>
    </w:div>
    <w:div w:id="1187134031">
      <w:bodyDiv w:val="1"/>
      <w:marLeft w:val="0"/>
      <w:marRight w:val="0"/>
      <w:marTop w:val="0"/>
      <w:marBottom w:val="0"/>
      <w:divBdr>
        <w:top w:val="none" w:sz="0" w:space="0" w:color="auto"/>
        <w:left w:val="none" w:sz="0" w:space="0" w:color="auto"/>
        <w:bottom w:val="none" w:sz="0" w:space="0" w:color="auto"/>
        <w:right w:val="none" w:sz="0" w:space="0" w:color="auto"/>
      </w:divBdr>
    </w:div>
    <w:div w:id="1335500780">
      <w:bodyDiv w:val="1"/>
      <w:marLeft w:val="0"/>
      <w:marRight w:val="0"/>
      <w:marTop w:val="0"/>
      <w:marBottom w:val="0"/>
      <w:divBdr>
        <w:top w:val="none" w:sz="0" w:space="0" w:color="auto"/>
        <w:left w:val="none" w:sz="0" w:space="0" w:color="auto"/>
        <w:bottom w:val="none" w:sz="0" w:space="0" w:color="auto"/>
        <w:right w:val="none" w:sz="0" w:space="0" w:color="auto"/>
      </w:divBdr>
    </w:div>
    <w:div w:id="1386296349">
      <w:bodyDiv w:val="1"/>
      <w:marLeft w:val="0"/>
      <w:marRight w:val="0"/>
      <w:marTop w:val="0"/>
      <w:marBottom w:val="0"/>
      <w:divBdr>
        <w:top w:val="none" w:sz="0" w:space="0" w:color="auto"/>
        <w:left w:val="none" w:sz="0" w:space="0" w:color="auto"/>
        <w:bottom w:val="none" w:sz="0" w:space="0" w:color="auto"/>
        <w:right w:val="none" w:sz="0" w:space="0" w:color="auto"/>
      </w:divBdr>
    </w:div>
    <w:div w:id="1447771975">
      <w:bodyDiv w:val="1"/>
      <w:marLeft w:val="0"/>
      <w:marRight w:val="0"/>
      <w:marTop w:val="0"/>
      <w:marBottom w:val="0"/>
      <w:divBdr>
        <w:top w:val="none" w:sz="0" w:space="0" w:color="auto"/>
        <w:left w:val="none" w:sz="0" w:space="0" w:color="auto"/>
        <w:bottom w:val="none" w:sz="0" w:space="0" w:color="auto"/>
        <w:right w:val="none" w:sz="0" w:space="0" w:color="auto"/>
      </w:divBdr>
    </w:div>
    <w:div w:id="1455170386">
      <w:bodyDiv w:val="1"/>
      <w:marLeft w:val="0"/>
      <w:marRight w:val="0"/>
      <w:marTop w:val="0"/>
      <w:marBottom w:val="0"/>
      <w:divBdr>
        <w:top w:val="none" w:sz="0" w:space="0" w:color="auto"/>
        <w:left w:val="none" w:sz="0" w:space="0" w:color="auto"/>
        <w:bottom w:val="none" w:sz="0" w:space="0" w:color="auto"/>
        <w:right w:val="none" w:sz="0" w:space="0" w:color="auto"/>
      </w:divBdr>
    </w:div>
    <w:div w:id="1477455655">
      <w:bodyDiv w:val="1"/>
      <w:marLeft w:val="0"/>
      <w:marRight w:val="0"/>
      <w:marTop w:val="0"/>
      <w:marBottom w:val="0"/>
      <w:divBdr>
        <w:top w:val="none" w:sz="0" w:space="0" w:color="auto"/>
        <w:left w:val="none" w:sz="0" w:space="0" w:color="auto"/>
        <w:bottom w:val="none" w:sz="0" w:space="0" w:color="auto"/>
        <w:right w:val="none" w:sz="0" w:space="0" w:color="auto"/>
      </w:divBdr>
    </w:div>
    <w:div w:id="1497067643">
      <w:bodyDiv w:val="1"/>
      <w:marLeft w:val="0"/>
      <w:marRight w:val="0"/>
      <w:marTop w:val="0"/>
      <w:marBottom w:val="0"/>
      <w:divBdr>
        <w:top w:val="none" w:sz="0" w:space="0" w:color="auto"/>
        <w:left w:val="none" w:sz="0" w:space="0" w:color="auto"/>
        <w:bottom w:val="none" w:sz="0" w:space="0" w:color="auto"/>
        <w:right w:val="none" w:sz="0" w:space="0" w:color="auto"/>
      </w:divBdr>
    </w:div>
    <w:div w:id="1552963917">
      <w:bodyDiv w:val="1"/>
      <w:marLeft w:val="0"/>
      <w:marRight w:val="0"/>
      <w:marTop w:val="0"/>
      <w:marBottom w:val="0"/>
      <w:divBdr>
        <w:top w:val="none" w:sz="0" w:space="0" w:color="auto"/>
        <w:left w:val="none" w:sz="0" w:space="0" w:color="auto"/>
        <w:bottom w:val="none" w:sz="0" w:space="0" w:color="auto"/>
        <w:right w:val="none" w:sz="0" w:space="0" w:color="auto"/>
      </w:divBdr>
    </w:div>
    <w:div w:id="1602255687">
      <w:bodyDiv w:val="1"/>
      <w:marLeft w:val="0"/>
      <w:marRight w:val="0"/>
      <w:marTop w:val="0"/>
      <w:marBottom w:val="0"/>
      <w:divBdr>
        <w:top w:val="none" w:sz="0" w:space="0" w:color="auto"/>
        <w:left w:val="none" w:sz="0" w:space="0" w:color="auto"/>
        <w:bottom w:val="none" w:sz="0" w:space="0" w:color="auto"/>
        <w:right w:val="none" w:sz="0" w:space="0" w:color="auto"/>
      </w:divBdr>
    </w:div>
    <w:div w:id="1626161652">
      <w:bodyDiv w:val="1"/>
      <w:marLeft w:val="0"/>
      <w:marRight w:val="0"/>
      <w:marTop w:val="0"/>
      <w:marBottom w:val="0"/>
      <w:divBdr>
        <w:top w:val="none" w:sz="0" w:space="0" w:color="auto"/>
        <w:left w:val="none" w:sz="0" w:space="0" w:color="auto"/>
        <w:bottom w:val="none" w:sz="0" w:space="0" w:color="auto"/>
        <w:right w:val="none" w:sz="0" w:space="0" w:color="auto"/>
      </w:divBdr>
    </w:div>
    <w:div w:id="1666516081">
      <w:bodyDiv w:val="1"/>
      <w:marLeft w:val="0"/>
      <w:marRight w:val="0"/>
      <w:marTop w:val="0"/>
      <w:marBottom w:val="0"/>
      <w:divBdr>
        <w:top w:val="none" w:sz="0" w:space="0" w:color="auto"/>
        <w:left w:val="none" w:sz="0" w:space="0" w:color="auto"/>
        <w:bottom w:val="none" w:sz="0" w:space="0" w:color="auto"/>
        <w:right w:val="none" w:sz="0" w:space="0" w:color="auto"/>
      </w:divBdr>
    </w:div>
    <w:div w:id="2059546607">
      <w:bodyDiv w:val="1"/>
      <w:marLeft w:val="0"/>
      <w:marRight w:val="0"/>
      <w:marTop w:val="0"/>
      <w:marBottom w:val="0"/>
      <w:divBdr>
        <w:top w:val="none" w:sz="0" w:space="0" w:color="auto"/>
        <w:left w:val="none" w:sz="0" w:space="0" w:color="auto"/>
        <w:bottom w:val="none" w:sz="0" w:space="0" w:color="auto"/>
        <w:right w:val="none" w:sz="0" w:space="0" w:color="auto"/>
      </w:divBdr>
    </w:div>
    <w:div w:id="2122601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825206-191F-4D83-B934-ACCB98DF6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13</Pages>
  <Words>2175</Words>
  <Characters>12401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ΑΝΩΤΑΤΟ ΔΙΚΑΣΤΗΡΙΟ ΚΥΠΡΟΥ</vt:lpstr>
    </vt:vector>
  </TitlesOfParts>
  <Company/>
  <LinksUpToDate>false</LinksUpToDate>
  <CharactersWithSpaces>14547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ΑΝΩΤΑΤΟ ΔΙΚΑΣΤΗΡΙΟ ΚΥΠΡΟΥ</dc:title>
  <dc:subject/>
  <dc:creator>-</dc:creator>
  <cp:keywords/>
  <cp:lastModifiedBy>Georgiades  Despina</cp:lastModifiedBy>
  <cp:revision>7</cp:revision>
  <cp:lastPrinted>2023-09-15T06:03:00Z</cp:lastPrinted>
  <dcterms:created xsi:type="dcterms:W3CDTF">2023-09-14T11:08:00Z</dcterms:created>
  <dcterms:modified xsi:type="dcterms:W3CDTF">2023-09-15T06:03:00Z</dcterms:modified>
</cp:coreProperties>
</file>